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11B" w:rsidRPr="00B653E1" w:rsidRDefault="000737C1" w:rsidP="000737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653E1">
        <w:rPr>
          <w:rFonts w:ascii="Times New Roman" w:hAnsi="Times New Roman" w:cs="Times New Roman"/>
          <w:b/>
          <w:sz w:val="24"/>
          <w:szCs w:val="24"/>
        </w:rPr>
        <w:t>BAB IV</w:t>
      </w:r>
    </w:p>
    <w:p w:rsidR="000737C1" w:rsidRPr="00B653E1" w:rsidRDefault="000737C1" w:rsidP="000737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3E1">
        <w:rPr>
          <w:rFonts w:ascii="Times New Roman" w:hAnsi="Times New Roman" w:cs="Times New Roman"/>
          <w:b/>
          <w:sz w:val="24"/>
          <w:szCs w:val="24"/>
        </w:rPr>
        <w:t>HASIL PENELITIAN DAN PEMBAHASAN</w:t>
      </w:r>
    </w:p>
    <w:p w:rsidR="000737C1" w:rsidRPr="00B653E1" w:rsidRDefault="000737C1" w:rsidP="000737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37C1" w:rsidRPr="00B653E1" w:rsidRDefault="000737C1" w:rsidP="00165860">
      <w:pPr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B653E1">
        <w:rPr>
          <w:rFonts w:ascii="Times New Roman" w:hAnsi="Times New Roman" w:cs="Times New Roman"/>
          <w:b/>
          <w:sz w:val="24"/>
          <w:szCs w:val="24"/>
        </w:rPr>
        <w:t>4.1</w:t>
      </w:r>
      <w:r w:rsidRPr="00B653E1">
        <w:rPr>
          <w:rFonts w:ascii="Times New Roman" w:hAnsi="Times New Roman" w:cs="Times New Roman"/>
          <w:b/>
          <w:sz w:val="24"/>
          <w:szCs w:val="24"/>
        </w:rPr>
        <w:tab/>
        <w:t>Deskripsi Variabel Penelitian</w:t>
      </w:r>
    </w:p>
    <w:p w:rsidR="00357A01" w:rsidRPr="00B653E1" w:rsidRDefault="00CA0EF1" w:rsidP="00DE7FBB">
      <w:pPr>
        <w:spacing w:after="0" w:line="48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B653E1">
        <w:rPr>
          <w:rFonts w:ascii="Times New Roman" w:hAnsi="Times New Roman" w:cs="Times New Roman"/>
          <w:b/>
          <w:sz w:val="24"/>
          <w:szCs w:val="24"/>
        </w:rPr>
        <w:t>4.1.1</w:t>
      </w:r>
      <w:r w:rsidRPr="00B653E1">
        <w:rPr>
          <w:rFonts w:ascii="Times New Roman" w:hAnsi="Times New Roman" w:cs="Times New Roman"/>
          <w:b/>
          <w:sz w:val="24"/>
          <w:szCs w:val="24"/>
        </w:rPr>
        <w:tab/>
        <w:t xml:space="preserve">Perkembangan Tingkat BI </w:t>
      </w:r>
      <w:r w:rsidRPr="00B653E1">
        <w:rPr>
          <w:rFonts w:ascii="Times New Roman" w:hAnsi="Times New Roman" w:cs="Times New Roman"/>
          <w:b/>
          <w:i/>
          <w:sz w:val="24"/>
          <w:szCs w:val="24"/>
        </w:rPr>
        <w:t xml:space="preserve">Rate </w:t>
      </w:r>
      <w:r w:rsidR="00D612FD">
        <w:rPr>
          <w:rFonts w:ascii="Times New Roman" w:hAnsi="Times New Roman" w:cs="Times New Roman"/>
          <w:b/>
          <w:sz w:val="24"/>
          <w:szCs w:val="24"/>
        </w:rPr>
        <w:t>Per Triwulan Periode Tahun 2009</w:t>
      </w:r>
      <w:r w:rsidRPr="00B653E1">
        <w:rPr>
          <w:rFonts w:ascii="Times New Roman" w:hAnsi="Times New Roman" w:cs="Times New Roman"/>
          <w:b/>
          <w:sz w:val="24"/>
          <w:szCs w:val="24"/>
        </w:rPr>
        <w:t>-2014 Pada Bank BUMN</w:t>
      </w:r>
    </w:p>
    <w:p w:rsidR="00D45D0D" w:rsidRPr="00B653E1" w:rsidRDefault="00D45D0D" w:rsidP="00DE7FBB">
      <w:pPr>
        <w:spacing w:after="0" w:line="48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id-ID"/>
        </w:rPr>
      </w:pPr>
      <w:r w:rsidRPr="00B653E1">
        <w:rPr>
          <w:rFonts w:ascii="Times New Roman" w:hAnsi="Times New Roman" w:cs="Times New Roman"/>
          <w:b/>
          <w:sz w:val="24"/>
          <w:szCs w:val="24"/>
        </w:rPr>
        <w:tab/>
      </w:r>
      <w:r w:rsidRPr="00B653E1">
        <w:rPr>
          <w:rFonts w:ascii="Times New Roman" w:eastAsia="Calibri" w:hAnsi="Times New Roman" w:cs="Times New Roman"/>
          <w:sz w:val="24"/>
          <w:szCs w:val="24"/>
          <w:lang w:val="id-ID"/>
        </w:rPr>
        <w:t>Berdasarkan situs Bank Indonesia (</w:t>
      </w:r>
      <w:hyperlink r:id="rId8" w:history="1">
        <w:r w:rsidRPr="00B653E1">
          <w:rPr>
            <w:rFonts w:ascii="Times New Roman" w:eastAsia="Calibri" w:hAnsi="Times New Roman" w:cs="Times New Roman"/>
            <w:color w:val="000000"/>
            <w:sz w:val="24"/>
            <w:szCs w:val="24"/>
            <w:lang w:val="id-ID"/>
          </w:rPr>
          <w:t>http://www.bi.go.id/id/moneter/bi-rate/penjelasan/Contents/Default.aspx</w:t>
        </w:r>
      </w:hyperlink>
      <w:r w:rsidRPr="00B653E1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, diunduh pada tanggal 16 Maret 2015) BI </w:t>
      </w:r>
      <w:r w:rsidRPr="00B653E1">
        <w:rPr>
          <w:rFonts w:ascii="Times New Roman" w:eastAsia="Calibri" w:hAnsi="Times New Roman" w:cs="Times New Roman"/>
          <w:i/>
          <w:sz w:val="24"/>
          <w:szCs w:val="24"/>
          <w:lang w:val="id-ID"/>
        </w:rPr>
        <w:t>Rate</w:t>
      </w:r>
      <w:r w:rsidRPr="00B653E1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 adalah suku bunga kebijakan yang mencerminkan sikap atau </w:t>
      </w:r>
      <w:r w:rsidRPr="00B653E1">
        <w:rPr>
          <w:rFonts w:ascii="Times New Roman" w:eastAsia="Calibri" w:hAnsi="Times New Roman" w:cs="Times New Roman"/>
          <w:i/>
          <w:sz w:val="24"/>
          <w:szCs w:val="24"/>
          <w:lang w:val="id-ID"/>
        </w:rPr>
        <w:t>stance</w:t>
      </w:r>
      <w:r w:rsidRPr="00B653E1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kebijakan moneter yang ditetapkan oleh Bank Indonesia  dan diumumkan kepada publik.</w:t>
      </w:r>
    </w:p>
    <w:p w:rsidR="00D45D0D" w:rsidRPr="00B653E1" w:rsidRDefault="00D45D0D" w:rsidP="00DE7FBB">
      <w:pPr>
        <w:spacing w:after="0" w:line="48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B653E1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Berikut ini gambaran perkembangan BI </w:t>
      </w:r>
      <w:r w:rsidRPr="00B653E1">
        <w:rPr>
          <w:rFonts w:ascii="Times New Roman" w:eastAsia="Calibri" w:hAnsi="Times New Roman" w:cs="Times New Roman"/>
          <w:i/>
          <w:sz w:val="24"/>
          <w:szCs w:val="24"/>
          <w:lang w:val="id-ID"/>
        </w:rPr>
        <w:t>Rate</w:t>
      </w:r>
      <w:r w:rsidRPr="00B653E1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</w:t>
      </w:r>
      <w:r w:rsidR="00DE7FBB" w:rsidRPr="00B653E1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pada Bank Indonesia </w:t>
      </w:r>
      <w:r w:rsidR="00437000">
        <w:rPr>
          <w:rFonts w:ascii="Times New Roman" w:eastAsia="Calibri" w:hAnsi="Times New Roman" w:cs="Times New Roman"/>
          <w:sz w:val="24"/>
          <w:szCs w:val="24"/>
          <w:lang w:val="en-US"/>
        </w:rPr>
        <w:t>Per Triwulan P</w:t>
      </w:r>
      <w:r w:rsidR="00DE7FBB" w:rsidRPr="00B653E1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eriode </w:t>
      </w:r>
      <w:r w:rsidR="0043700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Tahun </w:t>
      </w:r>
      <w:r w:rsidR="00DE7FBB" w:rsidRPr="00B653E1">
        <w:rPr>
          <w:rFonts w:ascii="Times New Roman" w:eastAsia="Calibri" w:hAnsi="Times New Roman" w:cs="Times New Roman"/>
          <w:sz w:val="24"/>
          <w:szCs w:val="24"/>
          <w:lang w:val="id-ID"/>
        </w:rPr>
        <w:t>20</w:t>
      </w:r>
      <w:r w:rsidR="00DE7FBB" w:rsidRPr="00B653E1">
        <w:rPr>
          <w:rFonts w:ascii="Times New Roman" w:eastAsia="Calibri" w:hAnsi="Times New Roman" w:cs="Times New Roman"/>
          <w:sz w:val="24"/>
          <w:szCs w:val="24"/>
          <w:lang w:val="en-US"/>
        </w:rPr>
        <w:t>09</w:t>
      </w:r>
      <w:r w:rsidRPr="00B653E1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-2014 seperti terlihat pada Tabel 4.1: </w:t>
      </w:r>
    </w:p>
    <w:p w:rsidR="000D2BB4" w:rsidRPr="000D2BB4" w:rsidRDefault="000D2BB4" w:rsidP="000D2BB4">
      <w:pPr>
        <w:spacing w:after="16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0D2BB4">
        <w:rPr>
          <w:rFonts w:ascii="Times New Roman" w:eastAsia="Calibri" w:hAnsi="Times New Roman" w:cs="Times New Roman"/>
          <w:b/>
          <w:sz w:val="24"/>
          <w:szCs w:val="24"/>
          <w:lang w:val="id-ID"/>
        </w:rPr>
        <w:t>Tabel 4.1</w:t>
      </w:r>
    </w:p>
    <w:p w:rsidR="000D2BB4" w:rsidRPr="000D2BB4" w:rsidRDefault="000D2BB4" w:rsidP="000D2BB4">
      <w:pPr>
        <w:spacing w:after="160" w:line="48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0D2BB4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Perkembangan BI </w:t>
      </w:r>
      <w:r w:rsidR="00D612FD">
        <w:rPr>
          <w:rFonts w:ascii="Times New Roman" w:eastAsia="Calibri" w:hAnsi="Times New Roman" w:cs="Times New Roman"/>
          <w:b/>
          <w:i/>
          <w:sz w:val="24"/>
          <w:szCs w:val="24"/>
          <w:lang w:val="id-ID"/>
        </w:rPr>
        <w:t xml:space="preserve">Rate </w:t>
      </w:r>
      <w:r w:rsidR="00D612FD" w:rsidRPr="00D612FD">
        <w:rPr>
          <w:rFonts w:ascii="Times New Roman" w:eastAsia="Calibri" w:hAnsi="Times New Roman" w:cs="Times New Roman"/>
          <w:b/>
          <w:sz w:val="24"/>
          <w:szCs w:val="24"/>
          <w:lang w:val="id-ID"/>
        </w:rPr>
        <w:t>Per</w:t>
      </w:r>
      <w:r w:rsidR="00975F2A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D612FD" w:rsidRPr="00D612FD">
        <w:rPr>
          <w:rFonts w:ascii="Times New Roman" w:eastAsia="Calibri" w:hAnsi="Times New Roman" w:cs="Times New Roman"/>
          <w:b/>
          <w:sz w:val="24"/>
          <w:szCs w:val="24"/>
          <w:lang w:val="id-ID"/>
        </w:rPr>
        <w:t>Triwulan</w:t>
      </w:r>
      <w:r w:rsidR="00D612FD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 w:rsidR="00D612FD">
        <w:rPr>
          <w:rFonts w:ascii="Times New Roman" w:eastAsia="Calibri" w:hAnsi="Times New Roman" w:cs="Times New Roman"/>
          <w:b/>
          <w:sz w:val="24"/>
          <w:szCs w:val="24"/>
          <w:lang w:val="en-US"/>
        </w:rPr>
        <w:t>P</w:t>
      </w:r>
      <w:r w:rsidR="00D612FD">
        <w:rPr>
          <w:rFonts w:ascii="Times New Roman" w:eastAsia="Calibri" w:hAnsi="Times New Roman" w:cs="Times New Roman"/>
          <w:b/>
          <w:sz w:val="24"/>
          <w:szCs w:val="24"/>
          <w:lang w:val="id-ID"/>
        </w:rPr>
        <w:t>eriode 20</w:t>
      </w:r>
      <w:r w:rsidRPr="000D2BB4">
        <w:rPr>
          <w:rFonts w:ascii="Times New Roman" w:eastAsia="Calibri" w:hAnsi="Times New Roman" w:cs="Times New Roman"/>
          <w:b/>
          <w:sz w:val="24"/>
          <w:szCs w:val="24"/>
          <w:lang w:val="id-ID"/>
        </w:rPr>
        <w:t>0</w:t>
      </w:r>
      <w:r w:rsidR="00D612FD">
        <w:rPr>
          <w:rFonts w:ascii="Times New Roman" w:eastAsia="Calibri" w:hAnsi="Times New Roman" w:cs="Times New Roman"/>
          <w:b/>
          <w:sz w:val="24"/>
          <w:szCs w:val="24"/>
          <w:lang w:val="en-US"/>
        </w:rPr>
        <w:t>9</w:t>
      </w:r>
      <w:r w:rsidRPr="000D2BB4">
        <w:rPr>
          <w:rFonts w:ascii="Times New Roman" w:eastAsia="Calibri" w:hAnsi="Times New Roman" w:cs="Times New Roman"/>
          <w:b/>
          <w:sz w:val="24"/>
          <w:szCs w:val="24"/>
          <w:lang w:val="id-ID"/>
        </w:rPr>
        <w:t>-2014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1"/>
        <w:gridCol w:w="1982"/>
        <w:gridCol w:w="1982"/>
        <w:gridCol w:w="1982"/>
      </w:tblGrid>
      <w:tr w:rsidR="000D2BB4" w:rsidRPr="000D2BB4" w:rsidTr="008E38C6">
        <w:trPr>
          <w:trHeight w:val="994"/>
        </w:trPr>
        <w:tc>
          <w:tcPr>
            <w:tcW w:w="1981" w:type="dxa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1982" w:type="dxa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Triwulan</w:t>
            </w:r>
          </w:p>
        </w:tc>
        <w:tc>
          <w:tcPr>
            <w:tcW w:w="1982" w:type="dxa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BI </w:t>
            </w:r>
            <w:r w:rsidRPr="000D2BB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Rate </w:t>
            </w: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(%)</w:t>
            </w:r>
          </w:p>
        </w:tc>
        <w:tc>
          <w:tcPr>
            <w:tcW w:w="1982" w:type="dxa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Perkembangan (%)</w:t>
            </w:r>
          </w:p>
        </w:tc>
      </w:tr>
      <w:tr w:rsidR="000D2BB4" w:rsidRPr="00B653E1" w:rsidTr="000D2BB4">
        <w:trPr>
          <w:trHeight w:val="497"/>
        </w:trPr>
        <w:tc>
          <w:tcPr>
            <w:tcW w:w="1981" w:type="dxa"/>
            <w:vMerge w:val="restart"/>
            <w:shd w:val="clear" w:color="auto" w:fill="FFFFFF" w:themeFill="background1"/>
            <w:vAlign w:val="center"/>
          </w:tcPr>
          <w:p w:rsidR="000D2BB4" w:rsidRPr="00B653E1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653E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2009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653E1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653E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F26EA" w:rsidRDefault="00BF26EA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6,00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F26EA" w:rsidRDefault="00BF26EA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D2BB4" w:rsidRPr="00B653E1" w:rsidTr="000D2BB4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B653E1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653E1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653E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F26EA" w:rsidRDefault="00BF26EA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6,00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F26EA" w:rsidRDefault="00BF26EA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D2BB4" w:rsidRPr="00B653E1" w:rsidTr="000D2BB4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B653E1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653E1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653E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F26EA" w:rsidRDefault="00BF26EA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6,00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F26EA" w:rsidRDefault="00BF26EA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D2BB4" w:rsidRPr="00B653E1" w:rsidTr="000D2BB4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B653E1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653E1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653E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F26EA" w:rsidRDefault="00BF26EA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6,00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F26EA" w:rsidRDefault="00BF26EA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0D2BB4" w:rsidRPr="000D2BB4" w:rsidTr="000D2BB4">
        <w:trPr>
          <w:trHeight w:val="497"/>
        </w:trPr>
        <w:tc>
          <w:tcPr>
            <w:tcW w:w="1981" w:type="dxa"/>
            <w:vMerge w:val="restart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BF26EA" w:rsidRDefault="00BF26EA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7015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,50</w:t>
            </w:r>
          </w:p>
        </w:tc>
      </w:tr>
      <w:tr w:rsidR="000D2BB4" w:rsidRPr="000D2BB4" w:rsidTr="000D2BB4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D2BB4" w:rsidRPr="000D2BB4" w:rsidTr="000D2BB4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D2BB4" w:rsidRPr="000D2BB4" w:rsidTr="000D2BB4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6,50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D2BB4" w:rsidRPr="000D2BB4" w:rsidTr="000D2BB4">
        <w:trPr>
          <w:trHeight w:val="497"/>
        </w:trPr>
        <w:tc>
          <w:tcPr>
            <w:tcW w:w="1981" w:type="dxa"/>
            <w:vMerge w:val="restart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6,67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0,17</w:t>
            </w:r>
          </w:p>
        </w:tc>
      </w:tr>
      <w:tr w:rsidR="000D2BB4" w:rsidRPr="000D2BB4" w:rsidTr="000D2BB4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0,08</w:t>
            </w:r>
          </w:p>
        </w:tc>
      </w:tr>
      <w:tr w:rsidR="000D2BB4" w:rsidRPr="000D2BB4" w:rsidTr="000D2BB4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6,75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D2BB4" w:rsidRPr="000D2BB4" w:rsidTr="000D2BB4">
        <w:trPr>
          <w:trHeight w:val="497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6,17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-0,58</w:t>
            </w:r>
          </w:p>
        </w:tc>
      </w:tr>
      <w:tr w:rsidR="000D2BB4" w:rsidRPr="000D2BB4" w:rsidTr="000D2BB4">
        <w:trPr>
          <w:trHeight w:val="497"/>
        </w:trPr>
        <w:tc>
          <w:tcPr>
            <w:tcW w:w="1981" w:type="dxa"/>
            <w:vMerge w:val="restart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5,83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-0,34</w:t>
            </w:r>
          </w:p>
        </w:tc>
      </w:tr>
      <w:tr w:rsidR="000D2BB4" w:rsidRPr="000D2BB4" w:rsidTr="000D2BB4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-0,08</w:t>
            </w:r>
          </w:p>
        </w:tc>
      </w:tr>
      <w:tr w:rsidR="000D2BB4" w:rsidRPr="000D2BB4" w:rsidTr="000D2BB4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D2BB4" w:rsidRPr="000D2BB4" w:rsidTr="000D2BB4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5,75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D2BB4" w:rsidRPr="000D2BB4" w:rsidTr="000D2BB4">
        <w:trPr>
          <w:trHeight w:val="497"/>
        </w:trPr>
        <w:tc>
          <w:tcPr>
            <w:tcW w:w="1981" w:type="dxa"/>
            <w:vMerge w:val="restart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5.75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D2BB4" w:rsidRPr="000D2BB4" w:rsidTr="000D2BB4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5,83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0,08</w:t>
            </w:r>
          </w:p>
        </w:tc>
      </w:tr>
      <w:tr w:rsidR="000D2BB4" w:rsidRPr="000D2BB4" w:rsidTr="000D2BB4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6,83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1,00</w:t>
            </w:r>
          </w:p>
        </w:tc>
      </w:tr>
      <w:tr w:rsidR="000D2BB4" w:rsidRPr="000D2BB4" w:rsidTr="000D2BB4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7,42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0,59</w:t>
            </w:r>
          </w:p>
        </w:tc>
      </w:tr>
      <w:tr w:rsidR="000D2BB4" w:rsidRPr="000D2BB4" w:rsidTr="000D2BB4">
        <w:trPr>
          <w:trHeight w:val="482"/>
        </w:trPr>
        <w:tc>
          <w:tcPr>
            <w:tcW w:w="1981" w:type="dxa"/>
            <w:vMerge w:val="restart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0,08</w:t>
            </w:r>
          </w:p>
        </w:tc>
      </w:tr>
      <w:tr w:rsidR="000D2BB4" w:rsidRPr="000D2BB4" w:rsidTr="000D2BB4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D2BB4" w:rsidRPr="000D2BB4" w:rsidTr="000D2BB4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D2BB4" w:rsidRPr="000D2BB4" w:rsidTr="000D2BB4">
        <w:trPr>
          <w:trHeight w:val="512"/>
        </w:trPr>
        <w:tc>
          <w:tcPr>
            <w:tcW w:w="1981" w:type="dxa"/>
            <w:vMerge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7,50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D2BB4" w:rsidRPr="000D2BB4" w:rsidTr="000D2BB4">
        <w:trPr>
          <w:trHeight w:val="497"/>
        </w:trPr>
        <w:tc>
          <w:tcPr>
            <w:tcW w:w="3963" w:type="dxa"/>
            <w:gridSpan w:val="2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446762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0D2BB4"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446762" w:rsidRDefault="00446762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</w:t>
            </w:r>
            <w:r w:rsidR="0070151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06</w:t>
            </w:r>
          </w:p>
        </w:tc>
      </w:tr>
      <w:tr w:rsidR="000D2BB4" w:rsidRPr="000D2BB4" w:rsidTr="000D2BB4">
        <w:trPr>
          <w:trHeight w:val="497"/>
        </w:trPr>
        <w:tc>
          <w:tcPr>
            <w:tcW w:w="3963" w:type="dxa"/>
            <w:gridSpan w:val="2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Tertinggi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7,50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2C454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2C454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,00</w:t>
            </w:r>
          </w:p>
        </w:tc>
      </w:tr>
      <w:tr w:rsidR="000D2BB4" w:rsidRPr="000D2BB4" w:rsidTr="000D2BB4">
        <w:trPr>
          <w:trHeight w:val="497"/>
        </w:trPr>
        <w:tc>
          <w:tcPr>
            <w:tcW w:w="3963" w:type="dxa"/>
            <w:gridSpan w:val="2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Terendah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5,75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0D2BB4" w:rsidRPr="000D2BB4" w:rsidRDefault="000D2BB4" w:rsidP="000D2BB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2B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-0,58</w:t>
            </w:r>
          </w:p>
        </w:tc>
      </w:tr>
    </w:tbl>
    <w:p w:rsidR="000D2BB4" w:rsidRPr="000D2BB4" w:rsidRDefault="000D2BB4" w:rsidP="00446762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</w:p>
    <w:p w:rsidR="000D2BB4" w:rsidRPr="004837B1" w:rsidRDefault="000D2BB4" w:rsidP="00446762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  <w:r w:rsidRPr="004837B1">
        <w:rPr>
          <w:rFonts w:ascii="Times New Roman" w:eastAsia="Calibri" w:hAnsi="Times New Roman" w:cs="Times New Roman"/>
          <w:sz w:val="24"/>
          <w:szCs w:val="24"/>
          <w:lang w:val="id-ID"/>
        </w:rPr>
        <w:t>Su</w:t>
      </w:r>
      <w:r w:rsidR="00446762" w:rsidRPr="004837B1">
        <w:rPr>
          <w:rFonts w:ascii="Times New Roman" w:eastAsia="Calibri" w:hAnsi="Times New Roman" w:cs="Times New Roman"/>
          <w:sz w:val="24"/>
          <w:szCs w:val="24"/>
          <w:lang w:val="id-ID"/>
        </w:rPr>
        <w:t>mber: Bank Indonesia periode 20</w:t>
      </w:r>
      <w:r w:rsidRPr="004837B1">
        <w:rPr>
          <w:rFonts w:ascii="Times New Roman" w:eastAsia="Calibri" w:hAnsi="Times New Roman" w:cs="Times New Roman"/>
          <w:sz w:val="24"/>
          <w:szCs w:val="24"/>
          <w:lang w:val="id-ID"/>
        </w:rPr>
        <w:t>0</w:t>
      </w:r>
      <w:r w:rsidR="00446762" w:rsidRPr="004837B1">
        <w:rPr>
          <w:rFonts w:ascii="Times New Roman" w:eastAsia="Calibri" w:hAnsi="Times New Roman" w:cs="Times New Roman"/>
          <w:sz w:val="24"/>
          <w:szCs w:val="24"/>
          <w:lang w:val="en-US"/>
        </w:rPr>
        <w:t>9</w:t>
      </w:r>
      <w:r w:rsidRPr="004837B1">
        <w:rPr>
          <w:rFonts w:ascii="Times New Roman" w:eastAsia="Calibri" w:hAnsi="Times New Roman" w:cs="Times New Roman"/>
          <w:sz w:val="24"/>
          <w:szCs w:val="24"/>
          <w:lang w:val="id-ID"/>
        </w:rPr>
        <w:t>-2014</w:t>
      </w:r>
    </w:p>
    <w:p w:rsidR="00D45D0D" w:rsidRPr="004837B1" w:rsidRDefault="000D2BB4" w:rsidP="00446762">
      <w:pPr>
        <w:spacing w:after="16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37B1">
        <w:rPr>
          <w:rFonts w:ascii="Times New Roman" w:eastAsia="Calibri" w:hAnsi="Times New Roman" w:cs="Times New Roman"/>
          <w:sz w:val="24"/>
          <w:szCs w:val="24"/>
          <w:lang w:val="id-ID"/>
        </w:rPr>
        <w:t>(Data diolah, 2015)</w:t>
      </w:r>
    </w:p>
    <w:p w:rsidR="004B7326" w:rsidRDefault="00446762" w:rsidP="004B7326">
      <w:pPr>
        <w:spacing w:after="16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Data pada Tabel 4.1 menunjukkan bahwa perkembangan BI </w:t>
      </w:r>
      <w:r w:rsidRPr="003953D3">
        <w:rPr>
          <w:rFonts w:ascii="Times New Roman" w:hAnsi="Times New Roman" w:cs="Times New Roman"/>
          <w:i/>
          <w:sz w:val="24"/>
          <w:szCs w:val="24"/>
        </w:rPr>
        <w:t>Rate</w:t>
      </w:r>
      <w:r w:rsidR="0070151D">
        <w:rPr>
          <w:rFonts w:ascii="Times New Roman" w:hAnsi="Times New Roman" w:cs="Times New Roman"/>
          <w:sz w:val="24"/>
          <w:szCs w:val="24"/>
        </w:rPr>
        <w:t xml:space="preserve"> Per Triwulan Periode </w:t>
      </w:r>
      <w:r w:rsidR="00D612FD">
        <w:rPr>
          <w:rFonts w:ascii="Times New Roman" w:hAnsi="Times New Roman" w:cs="Times New Roman"/>
          <w:sz w:val="24"/>
          <w:szCs w:val="24"/>
        </w:rPr>
        <w:t xml:space="preserve">Tahun </w:t>
      </w:r>
      <w:r w:rsidR="0070151D">
        <w:rPr>
          <w:rFonts w:ascii="Times New Roman" w:hAnsi="Times New Roman" w:cs="Times New Roman"/>
          <w:sz w:val="24"/>
          <w:szCs w:val="24"/>
        </w:rPr>
        <w:t>2009</w:t>
      </w:r>
      <w:r>
        <w:rPr>
          <w:rFonts w:ascii="Times New Roman" w:hAnsi="Times New Roman" w:cs="Times New Roman"/>
          <w:sz w:val="24"/>
          <w:szCs w:val="24"/>
        </w:rPr>
        <w:t xml:space="preserve">-2014 mengalami fluktuatif . BI </w:t>
      </w:r>
      <w:r w:rsidRPr="00A764DF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tertinggi pada tahun 2014 triwulan ke I, II, III dan IV sebesar 7,50% dengan kenaikan 0,08% dari triwulan sebelumnya, BI </w:t>
      </w:r>
      <w:r w:rsidRPr="009473AC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terendah pada tahun 2012 triwulan II, III, dan IV dan tahun 2013 triwulan I sebesar 5,75 dengan penurunan 0,08% dari triwulan sebelumnya, dan rata-rata BI </w:t>
      </w:r>
      <w:r w:rsidRPr="000777B3">
        <w:rPr>
          <w:rFonts w:ascii="Times New Roman" w:hAnsi="Times New Roman" w:cs="Times New Roman"/>
          <w:i/>
          <w:sz w:val="24"/>
          <w:szCs w:val="24"/>
        </w:rPr>
        <w:t>Rate</w:t>
      </w:r>
      <w:r w:rsidR="0070151D">
        <w:rPr>
          <w:rFonts w:ascii="Times New Roman" w:hAnsi="Times New Roman" w:cs="Times New Roman"/>
          <w:sz w:val="24"/>
          <w:szCs w:val="24"/>
        </w:rPr>
        <w:t xml:space="preserve"> pertriwulan adalah 6,4</w:t>
      </w:r>
      <w:r>
        <w:rPr>
          <w:rFonts w:ascii="Times New Roman" w:hAnsi="Times New Roman" w:cs="Times New Roman"/>
          <w:sz w:val="24"/>
          <w:szCs w:val="24"/>
        </w:rPr>
        <w:t xml:space="preserve">6%. </w:t>
      </w:r>
      <w:r w:rsidR="004B7326">
        <w:rPr>
          <w:rFonts w:ascii="Times New Roman" w:hAnsi="Times New Roman" w:cs="Times New Roman"/>
          <w:sz w:val="24"/>
          <w:szCs w:val="24"/>
        </w:rPr>
        <w:t xml:space="preserve">Berikut ini </w:t>
      </w:r>
      <w:r w:rsidR="00975F2A">
        <w:rPr>
          <w:rFonts w:ascii="Times New Roman" w:hAnsi="Times New Roman" w:cs="Times New Roman"/>
          <w:sz w:val="24"/>
          <w:szCs w:val="24"/>
        </w:rPr>
        <w:t xml:space="preserve">gambar </w:t>
      </w:r>
      <w:r w:rsidR="004B7326">
        <w:rPr>
          <w:rFonts w:ascii="Times New Roman" w:hAnsi="Times New Roman" w:cs="Times New Roman"/>
          <w:sz w:val="24"/>
          <w:szCs w:val="24"/>
        </w:rPr>
        <w:t>diagram</w:t>
      </w:r>
      <w:r w:rsidR="00437000">
        <w:rPr>
          <w:rFonts w:ascii="Times New Roman" w:hAnsi="Times New Roman" w:cs="Times New Roman"/>
          <w:sz w:val="24"/>
          <w:szCs w:val="24"/>
        </w:rPr>
        <w:t xml:space="preserve"> </w:t>
      </w:r>
      <w:r w:rsidR="00D612FD">
        <w:rPr>
          <w:rFonts w:ascii="Times New Roman" w:hAnsi="Times New Roman" w:cs="Times New Roman"/>
          <w:sz w:val="24"/>
          <w:szCs w:val="24"/>
        </w:rPr>
        <w:t>yang menggambarkan perkembangan BI Rate Per Triwulan Periode Tahun 2009-2014</w:t>
      </w:r>
    </w:p>
    <w:p w:rsidR="00294A53" w:rsidRPr="00437000" w:rsidRDefault="004B7326" w:rsidP="00437000">
      <w:pPr>
        <w:spacing w:before="240"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5408" behindDoc="0" locked="0" layoutInCell="1" allowOverlap="1" wp14:anchorId="148DA6F8" wp14:editId="194B2893">
            <wp:simplePos x="0" y="0"/>
            <wp:positionH relativeFrom="column">
              <wp:posOffset>60325</wp:posOffset>
            </wp:positionH>
            <wp:positionV relativeFrom="paragraph">
              <wp:posOffset>80010</wp:posOffset>
            </wp:positionV>
            <wp:extent cx="5039995" cy="2940050"/>
            <wp:effectExtent l="0" t="0" r="27305" b="12700"/>
            <wp:wrapSquare wrapText="bothSides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V relativeFrom="margin">
              <wp14:pctHeight>0</wp14:pctHeight>
            </wp14:sizeRelV>
          </wp:anchor>
        </w:drawing>
      </w:r>
    </w:p>
    <w:p w:rsidR="00437000" w:rsidRPr="00437000" w:rsidRDefault="00437000" w:rsidP="00437000">
      <w:pPr>
        <w:spacing w:after="16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437000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Diagram 4.1 </w:t>
      </w:r>
    </w:p>
    <w:p w:rsidR="00437000" w:rsidRPr="00437000" w:rsidRDefault="00437000" w:rsidP="00437000">
      <w:pPr>
        <w:spacing w:after="16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437000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Perkembangan BI </w:t>
      </w:r>
      <w:r w:rsidRPr="00437000">
        <w:rPr>
          <w:rFonts w:ascii="Times New Roman" w:eastAsia="Calibri" w:hAnsi="Times New Roman" w:cs="Times New Roman"/>
          <w:b/>
          <w:i/>
          <w:sz w:val="24"/>
          <w:szCs w:val="24"/>
          <w:lang w:val="id-ID"/>
        </w:rPr>
        <w:t>Rate</w:t>
      </w:r>
      <w:r w:rsidR="000A3DBE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periode 20</w:t>
      </w:r>
      <w:r w:rsidRPr="00437000">
        <w:rPr>
          <w:rFonts w:ascii="Times New Roman" w:eastAsia="Calibri" w:hAnsi="Times New Roman" w:cs="Times New Roman"/>
          <w:b/>
          <w:sz w:val="24"/>
          <w:szCs w:val="24"/>
          <w:lang w:val="id-ID"/>
        </w:rPr>
        <w:t>0</w:t>
      </w:r>
      <w:r w:rsidR="000A3DBE">
        <w:rPr>
          <w:rFonts w:ascii="Times New Roman" w:eastAsia="Calibri" w:hAnsi="Times New Roman" w:cs="Times New Roman"/>
          <w:b/>
          <w:sz w:val="24"/>
          <w:szCs w:val="24"/>
          <w:lang w:val="en-US"/>
        </w:rPr>
        <w:t>9</w:t>
      </w:r>
      <w:r w:rsidRPr="00437000">
        <w:rPr>
          <w:rFonts w:ascii="Times New Roman" w:eastAsia="Calibri" w:hAnsi="Times New Roman" w:cs="Times New Roman"/>
          <w:b/>
          <w:sz w:val="24"/>
          <w:szCs w:val="24"/>
          <w:lang w:val="id-ID"/>
        </w:rPr>
        <w:t>-2014</w:t>
      </w:r>
    </w:p>
    <w:p w:rsidR="00294A53" w:rsidRDefault="00294A53" w:rsidP="00437000">
      <w:pPr>
        <w:spacing w:after="0" w:line="48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94A53" w:rsidRDefault="00294A53" w:rsidP="004B7326">
      <w:pPr>
        <w:spacing w:after="160" w:line="48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94A53" w:rsidRPr="0099731A" w:rsidRDefault="00294A53" w:rsidP="004B7326">
      <w:pPr>
        <w:spacing w:after="160" w:line="48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99731A" w:rsidRDefault="00CA0EF1" w:rsidP="0099731A">
      <w:pPr>
        <w:spacing w:after="0" w:line="48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B653E1">
        <w:rPr>
          <w:rFonts w:ascii="Times New Roman" w:hAnsi="Times New Roman" w:cs="Times New Roman"/>
          <w:b/>
          <w:sz w:val="24"/>
          <w:szCs w:val="24"/>
        </w:rPr>
        <w:lastRenderedPageBreak/>
        <w:t>4.1.2</w:t>
      </w:r>
      <w:r w:rsidRPr="00B653E1">
        <w:rPr>
          <w:rFonts w:ascii="Times New Roman" w:hAnsi="Times New Roman" w:cs="Times New Roman"/>
          <w:b/>
          <w:sz w:val="24"/>
          <w:szCs w:val="24"/>
        </w:rPr>
        <w:tab/>
        <w:t>Perkembangan Tingkat Suku Bunga KPR</w:t>
      </w:r>
      <w:r w:rsidR="0099731A">
        <w:rPr>
          <w:rFonts w:ascii="Times New Roman" w:hAnsi="Times New Roman" w:cs="Times New Roman"/>
          <w:b/>
          <w:sz w:val="24"/>
          <w:szCs w:val="24"/>
        </w:rPr>
        <w:t xml:space="preserve"> Per Triwulan Periode Tahun 2009</w:t>
      </w:r>
      <w:r w:rsidRPr="00B653E1">
        <w:rPr>
          <w:rFonts w:ascii="Times New Roman" w:hAnsi="Times New Roman" w:cs="Times New Roman"/>
          <w:b/>
          <w:sz w:val="24"/>
          <w:szCs w:val="24"/>
        </w:rPr>
        <w:t>-2014 Pada Bank BUMN</w:t>
      </w:r>
    </w:p>
    <w:p w:rsidR="0099731A" w:rsidRDefault="0099731A" w:rsidP="00437000">
      <w:pPr>
        <w:spacing w:after="0" w:line="48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9731A">
        <w:rPr>
          <w:rFonts w:ascii="Times New Roman" w:eastAsia="Calibri" w:hAnsi="Times New Roman" w:cs="Times New Roman"/>
          <w:sz w:val="24"/>
          <w:szCs w:val="24"/>
          <w:lang w:val="id-ID"/>
        </w:rPr>
        <w:t>Menurut Firdaus dan Ariyanti (2011</w:t>
      </w:r>
      <w:r w:rsidR="00437000">
        <w:rPr>
          <w:rFonts w:ascii="Times New Roman" w:eastAsia="Calibri" w:hAnsi="Times New Roman" w:cs="Times New Roman"/>
          <w:sz w:val="24"/>
          <w:szCs w:val="24"/>
          <w:lang w:val="id-ID"/>
        </w:rPr>
        <w:t>:101) bunga adalah suatu bentuk</w:t>
      </w:r>
      <w:r w:rsidR="0043700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99731A">
        <w:rPr>
          <w:rFonts w:ascii="Times New Roman" w:eastAsia="Calibri" w:hAnsi="Times New Roman" w:cs="Times New Roman"/>
          <w:sz w:val="24"/>
          <w:szCs w:val="24"/>
          <w:lang w:val="id-ID"/>
        </w:rPr>
        <w:t>penghasilan bagi pemilik uang yang karen</w:t>
      </w:r>
      <w:r w:rsidR="00437000">
        <w:rPr>
          <w:rFonts w:ascii="Times New Roman" w:eastAsia="Calibri" w:hAnsi="Times New Roman" w:cs="Times New Roman"/>
          <w:sz w:val="24"/>
          <w:szCs w:val="24"/>
          <w:lang w:val="id-ID"/>
        </w:rPr>
        <w:t>a pengorbanannya selama waktu</w:t>
      </w:r>
      <w:r w:rsidR="0043700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99731A">
        <w:rPr>
          <w:rFonts w:ascii="Times New Roman" w:eastAsia="Calibri" w:hAnsi="Times New Roman" w:cs="Times New Roman"/>
          <w:sz w:val="24"/>
          <w:szCs w:val="24"/>
          <w:lang w:val="id-ID"/>
        </w:rPr>
        <w:t>tertentu untuk melepaskan kesempatan untuk tidak menggunakan uang tersebut karena digunakan oleh pihak lain.</w:t>
      </w:r>
    </w:p>
    <w:p w:rsidR="0099731A" w:rsidRDefault="0099731A" w:rsidP="0099731A">
      <w:pPr>
        <w:autoSpaceDE w:val="0"/>
        <w:autoSpaceDN w:val="0"/>
        <w:adjustRightInd w:val="0"/>
        <w:spacing w:after="160" w:line="48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9731A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Penentuan besarnya suku bunga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KPR</w:t>
      </w:r>
      <w:r w:rsidRPr="0099731A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diperoleh da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ri rata-rata suku bunga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KPR</w:t>
      </w:r>
      <w:r w:rsidRPr="0099731A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setiap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bulan</w:t>
      </w:r>
      <w:r w:rsidRPr="0099731A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kemudian diakumulasikan menjadi data per triwulan. Berikut 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ini gambaran suku bunga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KPR</w:t>
      </w:r>
      <w:r w:rsidRPr="0099731A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dari masi</w:t>
      </w:r>
      <w:r>
        <w:rPr>
          <w:rFonts w:ascii="Times New Roman" w:eastAsia="Calibri" w:hAnsi="Times New Roman" w:cs="Times New Roman"/>
          <w:sz w:val="24"/>
          <w:szCs w:val="24"/>
          <w:lang w:val="id-ID"/>
        </w:rPr>
        <w:t>ng-masing Bank BUMN periode 20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09</w:t>
      </w:r>
      <w:r w:rsidRPr="0099731A">
        <w:rPr>
          <w:rFonts w:ascii="Times New Roman" w:eastAsia="Calibri" w:hAnsi="Times New Roman" w:cs="Times New Roman"/>
          <w:sz w:val="24"/>
          <w:szCs w:val="24"/>
          <w:lang w:val="id-ID"/>
        </w:rPr>
        <w:t>-2014 seperti terlihat pada Tabel 4.2:</w:t>
      </w:r>
    </w:p>
    <w:p w:rsidR="00437000" w:rsidRPr="00437000" w:rsidRDefault="00437000" w:rsidP="00437000">
      <w:pPr>
        <w:autoSpaceDE w:val="0"/>
        <w:autoSpaceDN w:val="0"/>
        <w:adjustRightInd w:val="0"/>
        <w:spacing w:after="160" w:line="48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437000">
        <w:rPr>
          <w:rFonts w:ascii="Times New Roman" w:eastAsia="Calibri" w:hAnsi="Times New Roman" w:cs="Times New Roman"/>
          <w:b/>
          <w:sz w:val="24"/>
          <w:szCs w:val="24"/>
          <w:lang w:val="id-ID"/>
        </w:rPr>
        <w:t>Tabel 4.2</w:t>
      </w:r>
    </w:p>
    <w:p w:rsidR="00437000" w:rsidRPr="00437000" w:rsidRDefault="00437000" w:rsidP="00437000">
      <w:pPr>
        <w:autoSpaceDE w:val="0"/>
        <w:autoSpaceDN w:val="0"/>
        <w:adjustRightInd w:val="0"/>
        <w:spacing w:after="160" w:line="48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37000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Suku Bunga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KPR</w:t>
      </w:r>
      <w:r w:rsidRPr="00437000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masing-masing Bank BUMN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Per Triwulan P</w:t>
      </w:r>
      <w:r w:rsidRPr="00437000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eriode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Tahun 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20</w:t>
      </w:r>
      <w:r w:rsidRPr="00437000">
        <w:rPr>
          <w:rFonts w:ascii="Times New Roman" w:eastAsia="Calibri" w:hAnsi="Times New Roman" w:cs="Times New Roman"/>
          <w:b/>
          <w:sz w:val="24"/>
          <w:szCs w:val="24"/>
          <w:lang w:val="id-ID"/>
        </w:rPr>
        <w:t>0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9</w:t>
      </w:r>
      <w:r w:rsidRPr="00437000">
        <w:rPr>
          <w:rFonts w:ascii="Times New Roman" w:eastAsia="Calibri" w:hAnsi="Times New Roman" w:cs="Times New Roman"/>
          <w:b/>
          <w:sz w:val="24"/>
          <w:szCs w:val="24"/>
          <w:lang w:val="id-ID"/>
        </w:rPr>
        <w:t>-2014</w:t>
      </w:r>
    </w:p>
    <w:tbl>
      <w:tblPr>
        <w:tblStyle w:val="TableGrid"/>
        <w:tblW w:w="7933" w:type="dxa"/>
        <w:tblLayout w:type="fixed"/>
        <w:tblLook w:val="04A0" w:firstRow="1" w:lastRow="0" w:firstColumn="1" w:lastColumn="0" w:noHBand="0" w:noVBand="1"/>
      </w:tblPr>
      <w:tblGrid>
        <w:gridCol w:w="897"/>
        <w:gridCol w:w="1218"/>
        <w:gridCol w:w="828"/>
        <w:gridCol w:w="1134"/>
        <w:gridCol w:w="851"/>
        <w:gridCol w:w="992"/>
        <w:gridCol w:w="2013"/>
      </w:tblGrid>
      <w:tr w:rsidR="0047297F" w:rsidRPr="0099731A" w:rsidTr="0047297F">
        <w:tc>
          <w:tcPr>
            <w:tcW w:w="897" w:type="dxa"/>
            <w:vMerge w:val="restart"/>
            <w:vAlign w:val="center"/>
          </w:tcPr>
          <w:p w:rsidR="0099731A" w:rsidRPr="0099731A" w:rsidRDefault="0099731A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1218" w:type="dxa"/>
            <w:vMerge w:val="restart"/>
            <w:vAlign w:val="center"/>
          </w:tcPr>
          <w:p w:rsidR="0099731A" w:rsidRPr="0099731A" w:rsidRDefault="0099731A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Triwulan</w:t>
            </w:r>
          </w:p>
        </w:tc>
        <w:tc>
          <w:tcPr>
            <w:tcW w:w="3805" w:type="dxa"/>
            <w:gridSpan w:val="4"/>
            <w:vAlign w:val="center"/>
          </w:tcPr>
          <w:p w:rsidR="0099731A" w:rsidRPr="0099731A" w:rsidRDefault="0099731A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Suku Bunga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KPR</w:t>
            </w: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2013" w:type="dxa"/>
            <w:vMerge w:val="restart"/>
            <w:vAlign w:val="center"/>
          </w:tcPr>
          <w:p w:rsidR="0099731A" w:rsidRPr="0099731A" w:rsidRDefault="0099731A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Rata-rata (%)</w:t>
            </w:r>
          </w:p>
        </w:tc>
      </w:tr>
      <w:tr w:rsidR="0047297F" w:rsidRPr="0099731A" w:rsidTr="0047297F">
        <w:tc>
          <w:tcPr>
            <w:tcW w:w="897" w:type="dxa"/>
            <w:vMerge/>
          </w:tcPr>
          <w:p w:rsidR="0099731A" w:rsidRPr="0099731A" w:rsidRDefault="0099731A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vMerge/>
            <w:vAlign w:val="center"/>
          </w:tcPr>
          <w:p w:rsidR="0099731A" w:rsidRPr="0099731A" w:rsidRDefault="0099731A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:rsidR="0099731A" w:rsidRPr="0099731A" w:rsidRDefault="0099731A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BRI</w:t>
            </w:r>
          </w:p>
        </w:tc>
        <w:tc>
          <w:tcPr>
            <w:tcW w:w="1134" w:type="dxa"/>
            <w:vAlign w:val="center"/>
          </w:tcPr>
          <w:p w:rsidR="0047297F" w:rsidRDefault="0047297F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Bank</w:t>
            </w:r>
          </w:p>
          <w:p w:rsidR="0099731A" w:rsidRPr="0047297F" w:rsidRDefault="0047297F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Mandiri</w:t>
            </w:r>
          </w:p>
        </w:tc>
        <w:tc>
          <w:tcPr>
            <w:tcW w:w="851" w:type="dxa"/>
            <w:vAlign w:val="center"/>
          </w:tcPr>
          <w:p w:rsidR="0099731A" w:rsidRPr="0047297F" w:rsidRDefault="0047297F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NI</w:t>
            </w:r>
          </w:p>
        </w:tc>
        <w:tc>
          <w:tcPr>
            <w:tcW w:w="992" w:type="dxa"/>
            <w:vAlign w:val="center"/>
          </w:tcPr>
          <w:p w:rsidR="0099731A" w:rsidRPr="0047297F" w:rsidRDefault="0047297F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TN</w:t>
            </w:r>
          </w:p>
        </w:tc>
        <w:tc>
          <w:tcPr>
            <w:tcW w:w="2013" w:type="dxa"/>
            <w:vMerge/>
          </w:tcPr>
          <w:p w:rsidR="0099731A" w:rsidRPr="0099731A" w:rsidRDefault="0099731A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7297F" w:rsidRPr="0099731A" w:rsidTr="0047297F">
        <w:tc>
          <w:tcPr>
            <w:tcW w:w="897" w:type="dxa"/>
            <w:vMerge w:val="restart"/>
          </w:tcPr>
          <w:p w:rsidR="0047297F" w:rsidRDefault="0047297F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47297F" w:rsidRDefault="0047297F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47297F" w:rsidRPr="0047297F" w:rsidRDefault="0047297F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2009</w:t>
            </w:r>
          </w:p>
        </w:tc>
        <w:tc>
          <w:tcPr>
            <w:tcW w:w="1218" w:type="dxa"/>
            <w:shd w:val="clear" w:color="auto" w:fill="FFFFFF" w:themeFill="background1"/>
          </w:tcPr>
          <w:p w:rsidR="0047297F" w:rsidRPr="0047297F" w:rsidRDefault="0047297F" w:rsidP="0047297F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828" w:type="dxa"/>
            <w:shd w:val="clear" w:color="auto" w:fill="FFFFFF" w:themeFill="background1"/>
          </w:tcPr>
          <w:p w:rsidR="0047297F" w:rsidRPr="009C2496" w:rsidRDefault="009C2496" w:rsidP="002D4147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9,15</w:t>
            </w:r>
          </w:p>
        </w:tc>
        <w:tc>
          <w:tcPr>
            <w:tcW w:w="1134" w:type="dxa"/>
            <w:shd w:val="clear" w:color="auto" w:fill="FFFFFF" w:themeFill="background1"/>
          </w:tcPr>
          <w:p w:rsidR="0047297F" w:rsidRPr="009C2496" w:rsidRDefault="009C2496" w:rsidP="002D4147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9,25</w:t>
            </w:r>
          </w:p>
        </w:tc>
        <w:tc>
          <w:tcPr>
            <w:tcW w:w="851" w:type="dxa"/>
            <w:shd w:val="clear" w:color="auto" w:fill="FFFFFF" w:themeFill="background1"/>
          </w:tcPr>
          <w:p w:rsidR="0047297F" w:rsidRPr="009C2496" w:rsidRDefault="009C2496" w:rsidP="002D4147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8,75</w:t>
            </w:r>
          </w:p>
        </w:tc>
        <w:tc>
          <w:tcPr>
            <w:tcW w:w="992" w:type="dxa"/>
            <w:shd w:val="clear" w:color="auto" w:fill="FFFFFF" w:themeFill="background1"/>
          </w:tcPr>
          <w:p w:rsidR="0047297F" w:rsidRPr="009C2496" w:rsidRDefault="009C2496" w:rsidP="002D4147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8,85</w:t>
            </w:r>
          </w:p>
        </w:tc>
        <w:tc>
          <w:tcPr>
            <w:tcW w:w="2013" w:type="dxa"/>
            <w:shd w:val="clear" w:color="auto" w:fill="FFFFFF" w:themeFill="background1"/>
          </w:tcPr>
          <w:p w:rsidR="0047297F" w:rsidRPr="002D4147" w:rsidRDefault="002D4147" w:rsidP="002D4147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  <w:r w:rsidR="009C249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,00</w:t>
            </w:r>
          </w:p>
        </w:tc>
      </w:tr>
      <w:tr w:rsidR="009C2496" w:rsidRPr="0099731A" w:rsidTr="0047297F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47297F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9,15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9,25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8,75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8,85</w:t>
            </w:r>
          </w:p>
        </w:tc>
        <w:tc>
          <w:tcPr>
            <w:tcW w:w="2013" w:type="dxa"/>
            <w:shd w:val="clear" w:color="auto" w:fill="FFFFFF" w:themeFill="background1"/>
          </w:tcPr>
          <w:p w:rsidR="009C2496" w:rsidRPr="009C2496" w:rsidRDefault="009C2496" w:rsidP="002D4147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9,00</w:t>
            </w:r>
          </w:p>
        </w:tc>
      </w:tr>
      <w:tr w:rsidR="009C2496" w:rsidRPr="0099731A" w:rsidTr="0047297F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47297F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9,15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9,25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8,75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8,85</w:t>
            </w:r>
          </w:p>
        </w:tc>
        <w:tc>
          <w:tcPr>
            <w:tcW w:w="2013" w:type="dxa"/>
            <w:shd w:val="clear" w:color="auto" w:fill="FFFFFF" w:themeFill="background1"/>
          </w:tcPr>
          <w:p w:rsidR="009C2496" w:rsidRPr="009C2496" w:rsidRDefault="009C2496" w:rsidP="002D4147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9,00</w:t>
            </w:r>
          </w:p>
        </w:tc>
      </w:tr>
      <w:tr w:rsidR="009C2496" w:rsidRPr="0099731A" w:rsidTr="0047297F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47297F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9,15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9,25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8,75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9C2496" w:rsidRDefault="009C2496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8,85</w:t>
            </w:r>
          </w:p>
        </w:tc>
        <w:tc>
          <w:tcPr>
            <w:tcW w:w="2013" w:type="dxa"/>
            <w:shd w:val="clear" w:color="auto" w:fill="FFFFFF" w:themeFill="background1"/>
          </w:tcPr>
          <w:p w:rsidR="009C2496" w:rsidRPr="009C2496" w:rsidRDefault="009C2496" w:rsidP="002D4147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9,00</w:t>
            </w:r>
          </w:p>
        </w:tc>
      </w:tr>
      <w:tr w:rsidR="009C2496" w:rsidRPr="002D4147" w:rsidTr="0011549E">
        <w:tc>
          <w:tcPr>
            <w:tcW w:w="897" w:type="dxa"/>
            <w:vMerge w:val="restart"/>
          </w:tcPr>
          <w:p w:rsidR="009C2496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9C2496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C4544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2C4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C45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9C2496" w:rsidRPr="002D4147" w:rsidTr="0011549E">
        <w:tc>
          <w:tcPr>
            <w:tcW w:w="897" w:type="dxa"/>
            <w:vMerge w:val="restart"/>
          </w:tcPr>
          <w:p w:rsidR="009C2496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9C2496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08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</w:tr>
      <w:tr w:rsidR="009C2496" w:rsidRPr="002D4147" w:rsidTr="0011549E">
        <w:tc>
          <w:tcPr>
            <w:tcW w:w="897" w:type="dxa"/>
            <w:vMerge w:val="restart"/>
          </w:tcPr>
          <w:p w:rsidR="009C2496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9C2496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9C2496" w:rsidRPr="002D4147" w:rsidTr="0011549E">
        <w:tc>
          <w:tcPr>
            <w:tcW w:w="897" w:type="dxa"/>
            <w:vMerge w:val="restart"/>
          </w:tcPr>
          <w:p w:rsidR="009C2496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9C2496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0728F2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8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11,00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</w:tr>
      <w:tr w:rsidR="009C2496" w:rsidRPr="002D4147" w:rsidTr="0011549E">
        <w:tc>
          <w:tcPr>
            <w:tcW w:w="897" w:type="dxa"/>
            <w:vMerge w:val="restart"/>
          </w:tcPr>
          <w:p w:rsidR="009C2496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9C2496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0728F2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8F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11,50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9C2496" w:rsidRPr="002D4147" w:rsidTr="0011549E">
        <w:tc>
          <w:tcPr>
            <w:tcW w:w="897" w:type="dxa"/>
            <w:vMerge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2D4147" w:rsidRDefault="009C2496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11,</w:t>
            </w:r>
            <w:r w:rsidRPr="002D4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013" w:type="dxa"/>
            <w:shd w:val="clear" w:color="auto" w:fill="FFFFFF" w:themeFill="background1"/>
            <w:vAlign w:val="bottom"/>
          </w:tcPr>
          <w:p w:rsidR="009C2496" w:rsidRPr="002D4147" w:rsidRDefault="009C2496" w:rsidP="002D4147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9C2496" w:rsidRPr="0099731A" w:rsidTr="0047297F">
        <w:tc>
          <w:tcPr>
            <w:tcW w:w="2115" w:type="dxa"/>
            <w:gridSpan w:val="2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0728F2" w:rsidRDefault="000728F2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E42B2A" w:rsidRDefault="00E42B2A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44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E42B2A" w:rsidRDefault="00E42B2A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10,46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E42B2A" w:rsidRDefault="00E42B2A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10,58</w:t>
            </w:r>
          </w:p>
        </w:tc>
        <w:tc>
          <w:tcPr>
            <w:tcW w:w="2013" w:type="dxa"/>
            <w:shd w:val="clear" w:color="auto" w:fill="FFFFFF" w:themeFill="background1"/>
          </w:tcPr>
          <w:p w:rsidR="009C2496" w:rsidRPr="00E42B2A" w:rsidRDefault="002C4544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10,42</w:t>
            </w:r>
          </w:p>
        </w:tc>
      </w:tr>
      <w:tr w:rsidR="009C2496" w:rsidRPr="0099731A" w:rsidTr="0047297F">
        <w:tc>
          <w:tcPr>
            <w:tcW w:w="2115" w:type="dxa"/>
            <w:gridSpan w:val="2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Tertinggi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E42B2A" w:rsidRDefault="002C4544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12,25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E42B2A" w:rsidRDefault="002C4544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11,75</w:t>
            </w:r>
          </w:p>
        </w:tc>
        <w:tc>
          <w:tcPr>
            <w:tcW w:w="851" w:type="dxa"/>
            <w:shd w:val="clear" w:color="auto" w:fill="FFFFFF" w:themeFill="background1"/>
          </w:tcPr>
          <w:p w:rsidR="002C4544" w:rsidRPr="00E42B2A" w:rsidRDefault="002C4544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12,72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E42B2A" w:rsidRDefault="002C4544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11,69</w:t>
            </w:r>
          </w:p>
        </w:tc>
        <w:tc>
          <w:tcPr>
            <w:tcW w:w="2013" w:type="dxa"/>
            <w:shd w:val="clear" w:color="auto" w:fill="FFFFFF" w:themeFill="background1"/>
          </w:tcPr>
          <w:p w:rsidR="009C2496" w:rsidRPr="00E42B2A" w:rsidRDefault="002C4544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11,70</w:t>
            </w:r>
          </w:p>
        </w:tc>
      </w:tr>
      <w:tr w:rsidR="009C2496" w:rsidRPr="0099731A" w:rsidTr="0047297F">
        <w:tc>
          <w:tcPr>
            <w:tcW w:w="2115" w:type="dxa"/>
            <w:gridSpan w:val="2"/>
            <w:shd w:val="clear" w:color="auto" w:fill="FFFFFF" w:themeFill="background1"/>
          </w:tcPr>
          <w:p w:rsidR="009C2496" w:rsidRPr="0099731A" w:rsidRDefault="009C2496" w:rsidP="0099731A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73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Terendah</w:t>
            </w:r>
          </w:p>
        </w:tc>
        <w:tc>
          <w:tcPr>
            <w:tcW w:w="828" w:type="dxa"/>
            <w:shd w:val="clear" w:color="auto" w:fill="FFFFFF" w:themeFill="background1"/>
          </w:tcPr>
          <w:p w:rsidR="009C2496" w:rsidRPr="00E42B2A" w:rsidRDefault="002C4544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8,80</w:t>
            </w:r>
          </w:p>
        </w:tc>
        <w:tc>
          <w:tcPr>
            <w:tcW w:w="1134" w:type="dxa"/>
            <w:shd w:val="clear" w:color="auto" w:fill="FFFFFF" w:themeFill="background1"/>
          </w:tcPr>
          <w:p w:rsidR="009C2496" w:rsidRPr="00E42B2A" w:rsidRDefault="002C4544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8,80</w:t>
            </w:r>
          </w:p>
        </w:tc>
        <w:tc>
          <w:tcPr>
            <w:tcW w:w="851" w:type="dxa"/>
            <w:shd w:val="clear" w:color="auto" w:fill="FFFFFF" w:themeFill="background1"/>
          </w:tcPr>
          <w:p w:rsidR="009C2496" w:rsidRPr="00E42B2A" w:rsidRDefault="002C4544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8,75</w:t>
            </w:r>
          </w:p>
        </w:tc>
        <w:tc>
          <w:tcPr>
            <w:tcW w:w="992" w:type="dxa"/>
            <w:shd w:val="clear" w:color="auto" w:fill="FFFFFF" w:themeFill="background1"/>
          </w:tcPr>
          <w:p w:rsidR="009C2496" w:rsidRPr="00E42B2A" w:rsidRDefault="002C4544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8,85</w:t>
            </w:r>
          </w:p>
        </w:tc>
        <w:tc>
          <w:tcPr>
            <w:tcW w:w="2013" w:type="dxa"/>
            <w:shd w:val="clear" w:color="auto" w:fill="FFFFFF" w:themeFill="background1"/>
          </w:tcPr>
          <w:p w:rsidR="009C2496" w:rsidRPr="00E42B2A" w:rsidRDefault="002C4544" w:rsidP="002C4544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9,00</w:t>
            </w:r>
          </w:p>
        </w:tc>
      </w:tr>
    </w:tbl>
    <w:p w:rsidR="002C4544" w:rsidRDefault="002C4544" w:rsidP="002C4544">
      <w:pPr>
        <w:spacing w:after="16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2C4544" w:rsidRPr="004837B1" w:rsidRDefault="002C4544" w:rsidP="002C4544">
      <w:pPr>
        <w:spacing w:after="16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37B1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Sumber: </w:t>
      </w:r>
      <w:r w:rsidRPr="004837B1">
        <w:rPr>
          <w:rFonts w:ascii="Times New Roman" w:eastAsia="Calibri" w:hAnsi="Times New Roman" w:cs="Times New Roman"/>
          <w:sz w:val="24"/>
          <w:szCs w:val="24"/>
          <w:lang w:val="en-US"/>
        </w:rPr>
        <w:t>Bank Indonesia Periode 2009-2014</w:t>
      </w:r>
    </w:p>
    <w:p w:rsidR="002C4544" w:rsidRPr="004837B1" w:rsidRDefault="002C4544" w:rsidP="002C4544">
      <w:pPr>
        <w:spacing w:after="16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  <w:r w:rsidRPr="004837B1">
        <w:rPr>
          <w:rFonts w:ascii="Times New Roman" w:eastAsia="Calibri" w:hAnsi="Times New Roman" w:cs="Times New Roman"/>
          <w:sz w:val="24"/>
          <w:szCs w:val="24"/>
          <w:lang w:val="id-ID"/>
        </w:rPr>
        <w:t>(Data diolah, 2015)</w:t>
      </w:r>
    </w:p>
    <w:p w:rsidR="0070151D" w:rsidRDefault="0070151D" w:rsidP="0099731A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2C4544" w:rsidRPr="002C4544" w:rsidRDefault="002C4544" w:rsidP="002C4544">
      <w:pPr>
        <w:autoSpaceDE w:val="0"/>
        <w:autoSpaceDN w:val="0"/>
        <w:adjustRightInd w:val="0"/>
        <w:spacing w:after="160" w:line="48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id-ID"/>
        </w:rPr>
      </w:pPr>
      <w:r w:rsidRPr="002C4544">
        <w:rPr>
          <w:rFonts w:ascii="Times New Roman" w:eastAsia="Calibri" w:hAnsi="Times New Roman" w:cs="Times New Roman"/>
          <w:sz w:val="24"/>
          <w:szCs w:val="24"/>
          <w:lang w:val="id-ID"/>
        </w:rPr>
        <w:lastRenderedPageBreak/>
        <w:t>Dari Tabel 4</w:t>
      </w:r>
      <w:r w:rsidR="00437000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.2 diperoleh suku bunga </w:t>
      </w:r>
      <w:r w:rsidR="00437000">
        <w:rPr>
          <w:rFonts w:ascii="Times New Roman" w:eastAsia="Calibri" w:hAnsi="Times New Roman" w:cs="Times New Roman"/>
          <w:sz w:val="24"/>
          <w:szCs w:val="24"/>
          <w:lang w:val="en-US"/>
        </w:rPr>
        <w:t>KPR</w:t>
      </w:r>
      <w:r w:rsidRPr="002C4544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Bank BUMN. Berikut ini gambaran </w:t>
      </w:r>
      <w:r w:rsidR="00437000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perkembangan suku bunga </w:t>
      </w:r>
      <w:r w:rsidR="00437000">
        <w:rPr>
          <w:rFonts w:ascii="Times New Roman" w:eastAsia="Calibri" w:hAnsi="Times New Roman" w:cs="Times New Roman"/>
          <w:sz w:val="24"/>
          <w:szCs w:val="24"/>
          <w:lang w:val="en-US"/>
        </w:rPr>
        <w:t>KPR</w:t>
      </w:r>
      <w:r w:rsidRPr="002C4544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 Bank BUMN </w:t>
      </w:r>
      <w:r w:rsidR="00437000">
        <w:rPr>
          <w:rFonts w:ascii="Times New Roman" w:eastAsia="Calibri" w:hAnsi="Times New Roman" w:cs="Times New Roman"/>
          <w:sz w:val="24"/>
          <w:szCs w:val="24"/>
          <w:lang w:val="en-US"/>
        </w:rPr>
        <w:t>Per Triwulan P</w:t>
      </w:r>
      <w:r w:rsidR="00437000">
        <w:rPr>
          <w:rFonts w:ascii="Times New Roman" w:eastAsia="Calibri" w:hAnsi="Times New Roman" w:cs="Times New Roman"/>
          <w:sz w:val="24"/>
          <w:szCs w:val="24"/>
          <w:lang w:val="id-ID"/>
        </w:rPr>
        <w:t>eriode 20</w:t>
      </w:r>
      <w:r w:rsidRPr="002C4544">
        <w:rPr>
          <w:rFonts w:ascii="Times New Roman" w:eastAsia="Calibri" w:hAnsi="Times New Roman" w:cs="Times New Roman"/>
          <w:sz w:val="24"/>
          <w:szCs w:val="24"/>
          <w:lang w:val="id-ID"/>
        </w:rPr>
        <w:t>0</w:t>
      </w:r>
      <w:r w:rsidR="00437000">
        <w:rPr>
          <w:rFonts w:ascii="Times New Roman" w:eastAsia="Calibri" w:hAnsi="Times New Roman" w:cs="Times New Roman"/>
          <w:sz w:val="24"/>
          <w:szCs w:val="24"/>
          <w:lang w:val="en-US"/>
        </w:rPr>
        <w:t>9</w:t>
      </w:r>
      <w:r w:rsidRPr="002C4544">
        <w:rPr>
          <w:rFonts w:ascii="Times New Roman" w:eastAsia="Calibri" w:hAnsi="Times New Roman" w:cs="Times New Roman"/>
          <w:sz w:val="24"/>
          <w:szCs w:val="24"/>
          <w:lang w:val="id-ID"/>
        </w:rPr>
        <w:t>-2014 seperti terlihat pada Tabel 4.3:</w:t>
      </w:r>
    </w:p>
    <w:p w:rsidR="002C4544" w:rsidRPr="002C4544" w:rsidRDefault="002C4544" w:rsidP="002C4544">
      <w:pPr>
        <w:spacing w:after="16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 w:rsidRPr="002C4544">
        <w:rPr>
          <w:rFonts w:ascii="Times New Roman" w:eastAsia="Calibri" w:hAnsi="Times New Roman" w:cs="Times New Roman"/>
          <w:b/>
          <w:sz w:val="24"/>
          <w:szCs w:val="24"/>
          <w:lang w:val="id-ID"/>
        </w:rPr>
        <w:t>Tabel 4.3</w:t>
      </w:r>
    </w:p>
    <w:p w:rsidR="002C4544" w:rsidRPr="002C4544" w:rsidRDefault="001E2B37" w:rsidP="002C4544">
      <w:pPr>
        <w:spacing w:after="16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Perkembangan Suku Bunga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KPR</w:t>
      </w:r>
      <w:r w:rsidR="002C4544" w:rsidRPr="002C4544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 pada Bank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BUMN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Per Triwulan P</w:t>
      </w:r>
      <w:r>
        <w:rPr>
          <w:rFonts w:ascii="Times New Roman" w:eastAsia="Calibri" w:hAnsi="Times New Roman" w:cs="Times New Roman"/>
          <w:b/>
          <w:sz w:val="24"/>
          <w:szCs w:val="24"/>
          <w:lang w:val="id-ID"/>
        </w:rPr>
        <w:t>eriode 20</w:t>
      </w:r>
      <w:r w:rsidR="002C4544" w:rsidRPr="002C4544">
        <w:rPr>
          <w:rFonts w:ascii="Times New Roman" w:eastAsia="Calibri" w:hAnsi="Times New Roman" w:cs="Times New Roman"/>
          <w:b/>
          <w:sz w:val="24"/>
          <w:szCs w:val="24"/>
          <w:lang w:val="id-ID"/>
        </w:rPr>
        <w:t>0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9</w:t>
      </w:r>
      <w:r w:rsidR="002C4544" w:rsidRPr="002C4544">
        <w:rPr>
          <w:rFonts w:ascii="Times New Roman" w:eastAsia="Calibri" w:hAnsi="Times New Roman" w:cs="Times New Roman"/>
          <w:b/>
          <w:sz w:val="24"/>
          <w:szCs w:val="24"/>
          <w:lang w:val="id-ID"/>
        </w:rPr>
        <w:t>-2014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1"/>
        <w:gridCol w:w="1982"/>
        <w:gridCol w:w="1982"/>
        <w:gridCol w:w="1982"/>
      </w:tblGrid>
      <w:tr w:rsidR="002C4544" w:rsidRPr="002C4544" w:rsidTr="0011549E">
        <w:tc>
          <w:tcPr>
            <w:tcW w:w="1981" w:type="dxa"/>
            <w:vAlign w:val="center"/>
          </w:tcPr>
          <w:p w:rsidR="002C4544" w:rsidRPr="002C4544" w:rsidRDefault="002C4544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Tahun</w:t>
            </w:r>
          </w:p>
        </w:tc>
        <w:tc>
          <w:tcPr>
            <w:tcW w:w="1982" w:type="dxa"/>
            <w:vAlign w:val="center"/>
          </w:tcPr>
          <w:p w:rsidR="002C4544" w:rsidRPr="002C4544" w:rsidRDefault="002C4544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Triwulan</w:t>
            </w:r>
          </w:p>
        </w:tc>
        <w:tc>
          <w:tcPr>
            <w:tcW w:w="1982" w:type="dxa"/>
            <w:vAlign w:val="center"/>
          </w:tcPr>
          <w:p w:rsidR="002C4544" w:rsidRPr="002C4544" w:rsidRDefault="001E2B37" w:rsidP="001E2B37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Rata-rata </w:t>
            </w:r>
            <w:r w:rsidR="002C4544"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Suku Bunga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KPR </w:t>
            </w:r>
            <w:r w:rsidR="002C4544"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(%)</w:t>
            </w:r>
          </w:p>
        </w:tc>
        <w:tc>
          <w:tcPr>
            <w:tcW w:w="1982" w:type="dxa"/>
            <w:vAlign w:val="center"/>
          </w:tcPr>
          <w:p w:rsidR="002C4544" w:rsidRPr="002C4544" w:rsidRDefault="002C4544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Perkembangan (%)</w:t>
            </w:r>
          </w:p>
        </w:tc>
      </w:tr>
      <w:tr w:rsidR="001E2B37" w:rsidRPr="002C4544" w:rsidTr="0011549E">
        <w:tc>
          <w:tcPr>
            <w:tcW w:w="1981" w:type="dxa"/>
            <w:vMerge w:val="restart"/>
            <w:vAlign w:val="center"/>
          </w:tcPr>
          <w:p w:rsidR="001E2B37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1E2B37" w:rsidRPr="001E2B37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2009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4D7D52" w:rsidRDefault="004D7D52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</w:tcPr>
          <w:p w:rsidR="001E2B37" w:rsidRPr="002D4147" w:rsidRDefault="001E2B37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9,00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1E2B37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4D7D52" w:rsidRDefault="004D7D52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</w:tcPr>
          <w:p w:rsidR="001E2B37" w:rsidRPr="009C2496" w:rsidRDefault="001E2B37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9,00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1E2B37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4D7D52" w:rsidRDefault="004D7D52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</w:tcPr>
          <w:p w:rsidR="001E2B37" w:rsidRPr="009C2496" w:rsidRDefault="001E2B37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9,00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1E2B37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4D7D52" w:rsidRDefault="004D7D52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</w:tcPr>
          <w:p w:rsidR="001E2B37" w:rsidRPr="009C2496" w:rsidRDefault="001E2B37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9,00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1E2B37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E2B37" w:rsidRPr="002C4544" w:rsidTr="0011549E">
        <w:tc>
          <w:tcPr>
            <w:tcW w:w="1981" w:type="dxa"/>
            <w:vMerge w:val="restart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1,74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0.44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C4544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0,40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</w:t>
            </w:r>
            <w:r w:rsidRPr="002C454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1E2B37" w:rsidRPr="002C4544" w:rsidTr="0011549E">
        <w:tc>
          <w:tcPr>
            <w:tcW w:w="1981" w:type="dxa"/>
            <w:vMerge w:val="restart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2011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2,42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1E2B37" w:rsidRPr="002C454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C454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F3F4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,08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</w:t>
            </w:r>
            <w:r w:rsidR="001E2B37" w:rsidRPr="002C454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1E2B37" w:rsidRPr="002C4544" w:rsidTr="0011549E">
        <w:tc>
          <w:tcPr>
            <w:tcW w:w="1981" w:type="dxa"/>
            <w:vMerge w:val="restart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2012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-0,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1E2B37" w:rsidRPr="002C454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09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5F3F45" w:rsidRPr="002C4544" w:rsidRDefault="005F3F45" w:rsidP="005F3F45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E2B37" w:rsidRPr="002C4544" w:rsidTr="0011549E">
        <w:tc>
          <w:tcPr>
            <w:tcW w:w="1981" w:type="dxa"/>
            <w:vMerge w:val="restart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2013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="001E2B37" w:rsidRPr="002C454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,02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</w:tr>
      <w:tr w:rsidR="001E2B37" w:rsidRPr="002C4544" w:rsidTr="0011549E">
        <w:tc>
          <w:tcPr>
            <w:tcW w:w="1981" w:type="dxa"/>
            <w:vMerge w:val="restart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E2B37" w:rsidRPr="002C4544" w:rsidTr="0011549E">
        <w:tc>
          <w:tcPr>
            <w:tcW w:w="1981" w:type="dxa"/>
            <w:vMerge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982" w:type="dxa"/>
            <w:shd w:val="clear" w:color="auto" w:fill="FFFFFF" w:themeFill="background1"/>
            <w:vAlign w:val="bottom"/>
          </w:tcPr>
          <w:p w:rsidR="001E2B37" w:rsidRPr="002D4147" w:rsidRDefault="001E2B37" w:rsidP="0011549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2D41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1E2B37" w:rsidRPr="002C4544" w:rsidTr="0011549E">
        <w:tc>
          <w:tcPr>
            <w:tcW w:w="3963" w:type="dxa"/>
            <w:gridSpan w:val="2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Rata-rata</w:t>
            </w:r>
          </w:p>
        </w:tc>
        <w:tc>
          <w:tcPr>
            <w:tcW w:w="1982" w:type="dxa"/>
            <w:shd w:val="clear" w:color="auto" w:fill="FFFFFF" w:themeFill="background1"/>
          </w:tcPr>
          <w:p w:rsidR="001E2B37" w:rsidRPr="00E42B2A" w:rsidRDefault="001E2B37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10,42</w:t>
            </w:r>
          </w:p>
        </w:tc>
        <w:tc>
          <w:tcPr>
            <w:tcW w:w="1982" w:type="dxa"/>
            <w:shd w:val="clear" w:color="auto" w:fill="FFFFFF" w:themeFill="background1"/>
          </w:tcPr>
          <w:p w:rsidR="001E2B37" w:rsidRPr="00E42B2A" w:rsidRDefault="005F3F45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0,1</w:t>
            </w:r>
          </w:p>
        </w:tc>
      </w:tr>
      <w:tr w:rsidR="001E2B37" w:rsidRPr="002C4544" w:rsidTr="0011549E">
        <w:tc>
          <w:tcPr>
            <w:tcW w:w="3963" w:type="dxa"/>
            <w:gridSpan w:val="2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Tertinggi</w:t>
            </w:r>
          </w:p>
        </w:tc>
        <w:tc>
          <w:tcPr>
            <w:tcW w:w="1982" w:type="dxa"/>
            <w:shd w:val="clear" w:color="auto" w:fill="FFFFFF" w:themeFill="background1"/>
          </w:tcPr>
          <w:p w:rsidR="001E2B37" w:rsidRPr="00E42B2A" w:rsidRDefault="001E2B37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11,70</w:t>
            </w:r>
          </w:p>
        </w:tc>
        <w:tc>
          <w:tcPr>
            <w:tcW w:w="1982" w:type="dxa"/>
            <w:shd w:val="clear" w:color="auto" w:fill="FFFFFF" w:themeFill="background1"/>
          </w:tcPr>
          <w:p w:rsidR="001E2B37" w:rsidRPr="00E42B2A" w:rsidRDefault="005F3F45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2,42</w:t>
            </w:r>
          </w:p>
        </w:tc>
      </w:tr>
      <w:tr w:rsidR="001E2B37" w:rsidRPr="002C4544" w:rsidTr="0011549E">
        <w:tc>
          <w:tcPr>
            <w:tcW w:w="3963" w:type="dxa"/>
            <w:gridSpan w:val="2"/>
            <w:shd w:val="clear" w:color="auto" w:fill="FFFFFF" w:themeFill="background1"/>
            <w:vAlign w:val="center"/>
          </w:tcPr>
          <w:p w:rsidR="001E2B37" w:rsidRPr="002C4544" w:rsidRDefault="001E2B37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4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Terendah</w:t>
            </w:r>
          </w:p>
        </w:tc>
        <w:tc>
          <w:tcPr>
            <w:tcW w:w="1982" w:type="dxa"/>
            <w:shd w:val="clear" w:color="auto" w:fill="FFFFFF" w:themeFill="background1"/>
          </w:tcPr>
          <w:p w:rsidR="001E2B37" w:rsidRPr="00E42B2A" w:rsidRDefault="001E2B37" w:rsidP="0011549E">
            <w:pPr>
              <w:autoSpaceDE w:val="0"/>
              <w:autoSpaceDN w:val="0"/>
              <w:adjustRightInd w:val="0"/>
              <w:spacing w:line="48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9,00</w:t>
            </w:r>
          </w:p>
        </w:tc>
        <w:tc>
          <w:tcPr>
            <w:tcW w:w="1982" w:type="dxa"/>
            <w:shd w:val="clear" w:color="auto" w:fill="FFFFFF" w:themeFill="background1"/>
            <w:vAlign w:val="center"/>
          </w:tcPr>
          <w:p w:rsidR="001E2B37" w:rsidRPr="002C4544" w:rsidRDefault="005F3F45" w:rsidP="002C4544">
            <w:pPr>
              <w:spacing w:line="48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-0,68</w:t>
            </w:r>
          </w:p>
        </w:tc>
      </w:tr>
    </w:tbl>
    <w:p w:rsidR="002C4544" w:rsidRPr="002C4544" w:rsidRDefault="002C4544" w:rsidP="004D7D52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id-ID"/>
        </w:rPr>
      </w:pPr>
    </w:p>
    <w:p w:rsidR="002C4544" w:rsidRPr="004837B1" w:rsidRDefault="002C4544" w:rsidP="005F3F45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37B1">
        <w:rPr>
          <w:rFonts w:ascii="Times New Roman" w:eastAsia="Calibri" w:hAnsi="Times New Roman" w:cs="Times New Roman"/>
          <w:sz w:val="24"/>
          <w:szCs w:val="24"/>
          <w:lang w:val="id-ID"/>
        </w:rPr>
        <w:t xml:space="preserve">Sumber: </w:t>
      </w:r>
      <w:r w:rsidRPr="004837B1">
        <w:rPr>
          <w:rFonts w:ascii="Times New Roman" w:eastAsia="Calibri" w:hAnsi="Times New Roman" w:cs="Times New Roman"/>
          <w:sz w:val="24"/>
          <w:szCs w:val="24"/>
          <w:lang w:val="en-US"/>
        </w:rPr>
        <w:t>Bank Indonesia Periode 2009-2014</w:t>
      </w:r>
    </w:p>
    <w:p w:rsidR="002C4544" w:rsidRPr="004837B1" w:rsidRDefault="002C4544" w:rsidP="002C4544">
      <w:pPr>
        <w:spacing w:after="16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837B1">
        <w:rPr>
          <w:rFonts w:ascii="Times New Roman" w:eastAsia="Calibri" w:hAnsi="Times New Roman" w:cs="Times New Roman"/>
          <w:sz w:val="24"/>
          <w:szCs w:val="24"/>
          <w:lang w:val="id-ID"/>
        </w:rPr>
        <w:t>(Data diolah, 2015)</w:t>
      </w:r>
    </w:p>
    <w:p w:rsidR="004D7D52" w:rsidRDefault="004D7D52" w:rsidP="004D7D5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pada Tabel 4.3 menunjukkan bahwa perkembangan suku bunga KPR  Bank BUMN Per Triwulan Periode Tahun 2009-2014 mengalami fluktuatif pada setiap triwulan. Suku bunga KPR tertinggi pada tahun 2011 triwulan I sebesar 11,70% dengan kenaikan 2,42% dari triwulan sebelumnya. Suku bunga KPR terendah pada tahun 2009 triwulan II- IV sebesar 9,00% dengan penurunan 0,00% dari triwulan sebelumnya dan  rata-rata suku bunga KPR pertriwulan adalah 10,42%.</w:t>
      </w:r>
    </w:p>
    <w:p w:rsidR="004D7D52" w:rsidRDefault="006A229A" w:rsidP="004D7D5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drawing>
          <wp:anchor distT="0" distB="0" distL="114300" distR="114300" simplePos="0" relativeHeight="251667456" behindDoc="0" locked="0" layoutInCell="1" allowOverlap="1" wp14:anchorId="0FECF0DE" wp14:editId="0FE12E7F">
            <wp:simplePos x="0" y="0"/>
            <wp:positionH relativeFrom="column">
              <wp:posOffset>3175</wp:posOffset>
            </wp:positionH>
            <wp:positionV relativeFrom="paragraph">
              <wp:posOffset>931545</wp:posOffset>
            </wp:positionV>
            <wp:extent cx="5033645" cy="2945130"/>
            <wp:effectExtent l="0" t="0" r="14605" b="26670"/>
            <wp:wrapSquare wrapText="bothSides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7D52">
        <w:rPr>
          <w:rFonts w:ascii="Times New Roman" w:hAnsi="Times New Roman" w:cs="Times New Roman"/>
          <w:sz w:val="24"/>
          <w:szCs w:val="24"/>
        </w:rPr>
        <w:t xml:space="preserve">Berikut ini </w:t>
      </w:r>
      <w:r w:rsidR="00975F2A">
        <w:rPr>
          <w:rFonts w:ascii="Times New Roman" w:hAnsi="Times New Roman" w:cs="Times New Roman"/>
          <w:sz w:val="24"/>
          <w:szCs w:val="24"/>
        </w:rPr>
        <w:t>gambar diagram</w:t>
      </w:r>
      <w:r w:rsidR="00294A53">
        <w:rPr>
          <w:rFonts w:ascii="Times New Roman" w:hAnsi="Times New Roman" w:cs="Times New Roman"/>
          <w:sz w:val="24"/>
          <w:szCs w:val="24"/>
        </w:rPr>
        <w:t xml:space="preserve"> </w:t>
      </w:r>
      <w:r w:rsidR="004D7D52">
        <w:rPr>
          <w:rFonts w:ascii="Times New Roman" w:hAnsi="Times New Roman" w:cs="Times New Roman"/>
          <w:sz w:val="24"/>
          <w:szCs w:val="24"/>
        </w:rPr>
        <w:t>yang menggambarkan perkembangan suku bunga KPR pada Bank BUMN Per Triwulan Periode Tahun 2009-2014:</w:t>
      </w:r>
    </w:p>
    <w:p w:rsidR="004D7D52" w:rsidRPr="00716CF1" w:rsidRDefault="004D7D52" w:rsidP="004D7D52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4D7D52" w:rsidRDefault="004D7D52" w:rsidP="004D7D52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Diagram 4.2</w:t>
      </w:r>
    </w:p>
    <w:p w:rsidR="002C4544" w:rsidRDefault="004D7D52" w:rsidP="0043700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Perkemban</w:t>
      </w:r>
      <w:r w:rsidR="00294A53">
        <w:rPr>
          <w:rFonts w:ascii="Times New Roman" w:hAnsi="Times New Roman" w:cs="Times New Roman"/>
          <w:b/>
          <w:sz w:val="24"/>
          <w:szCs w:val="24"/>
        </w:rPr>
        <w:t>gan Suku Bunga KPR</w:t>
      </w:r>
      <w:r>
        <w:rPr>
          <w:rFonts w:ascii="Times New Roman" w:hAnsi="Times New Roman" w:cs="Times New Roman"/>
          <w:b/>
          <w:sz w:val="24"/>
          <w:szCs w:val="24"/>
        </w:rPr>
        <w:t xml:space="preserve"> pada Bank BUMN</w:t>
      </w:r>
    </w:p>
    <w:p w:rsidR="00437000" w:rsidRPr="00B653E1" w:rsidRDefault="00437000" w:rsidP="0043700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D1D" w:rsidRPr="00B653E1" w:rsidRDefault="00165860" w:rsidP="006C1D1D">
      <w:pPr>
        <w:spacing w:after="0" w:line="48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B653E1">
        <w:rPr>
          <w:rFonts w:ascii="Times New Roman" w:hAnsi="Times New Roman" w:cs="Times New Roman"/>
          <w:b/>
          <w:sz w:val="24"/>
          <w:szCs w:val="24"/>
        </w:rPr>
        <w:t>4.2</w:t>
      </w:r>
      <w:r w:rsidRPr="00B653E1">
        <w:rPr>
          <w:rFonts w:ascii="Times New Roman" w:hAnsi="Times New Roman" w:cs="Times New Roman"/>
          <w:b/>
          <w:sz w:val="24"/>
          <w:szCs w:val="24"/>
        </w:rPr>
        <w:tab/>
      </w:r>
      <w:r w:rsidR="00CA0EF1" w:rsidRPr="00B653E1">
        <w:rPr>
          <w:rFonts w:ascii="Times New Roman" w:hAnsi="Times New Roman" w:cs="Times New Roman"/>
          <w:b/>
          <w:sz w:val="24"/>
          <w:szCs w:val="24"/>
        </w:rPr>
        <w:t>Pengujian Hipotesis</w:t>
      </w:r>
    </w:p>
    <w:p w:rsidR="00165860" w:rsidRPr="00B653E1" w:rsidRDefault="00165860" w:rsidP="006C1D1D">
      <w:pPr>
        <w:spacing w:after="0" w:line="480" w:lineRule="auto"/>
        <w:ind w:left="851" w:hanging="851"/>
        <w:rPr>
          <w:rFonts w:ascii="Times New Roman" w:hAnsi="Times New Roman" w:cs="Times New Roman"/>
          <w:b/>
          <w:sz w:val="24"/>
          <w:szCs w:val="24"/>
        </w:rPr>
      </w:pPr>
      <w:r w:rsidRPr="00B653E1">
        <w:rPr>
          <w:rFonts w:ascii="Times New Roman" w:eastAsia="Calibri" w:hAnsi="Times New Roman" w:cs="Times New Roman"/>
          <w:b/>
          <w:sz w:val="24"/>
          <w:szCs w:val="24"/>
          <w:lang w:val="id-ID"/>
        </w:rPr>
        <w:t>4.2.1</w:t>
      </w:r>
      <w:r w:rsidRPr="00B653E1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B653E1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Analisis </w:t>
      </w:r>
      <w:r w:rsidRPr="00B653E1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Regresi </w:t>
      </w:r>
      <w:r w:rsidRPr="00B653E1">
        <w:rPr>
          <w:rFonts w:ascii="Times New Roman" w:eastAsia="Calibri" w:hAnsi="Times New Roman" w:cs="Times New Roman"/>
          <w:b/>
          <w:sz w:val="24"/>
          <w:szCs w:val="24"/>
          <w:lang w:val="id-ID"/>
        </w:rPr>
        <w:t>Linier Sederhana</w:t>
      </w:r>
    </w:p>
    <w:p w:rsidR="00680C02" w:rsidRDefault="0011549E" w:rsidP="00680C02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Menurut Sugiyono (2009</w:t>
      </w:r>
      <w:r w:rsidR="002D0981">
        <w:rPr>
          <w:rFonts w:ascii="Times New Roman" w:hAnsi="Times New Roman" w:cs="Times New Roman"/>
          <w:sz w:val="24"/>
        </w:rPr>
        <w:t>:188) menyatakan bahwa a</w:t>
      </w:r>
      <w:r w:rsidR="00680C02">
        <w:rPr>
          <w:rFonts w:ascii="Times New Roman" w:hAnsi="Times New Roman" w:cs="Times New Roman"/>
          <w:sz w:val="24"/>
        </w:rPr>
        <w:t>nalisis regresi linier sederhana</w:t>
      </w:r>
      <w:r w:rsidR="002D0981">
        <w:rPr>
          <w:rFonts w:ascii="Times New Roman" w:hAnsi="Times New Roman" w:cs="Times New Roman"/>
          <w:sz w:val="24"/>
        </w:rPr>
        <w:t xml:space="preserve"> dalam sebuah penelitian</w:t>
      </w:r>
      <w:r w:rsidR="00680C02">
        <w:rPr>
          <w:rFonts w:ascii="Times New Roman" w:hAnsi="Times New Roman" w:cs="Times New Roman"/>
          <w:sz w:val="24"/>
        </w:rPr>
        <w:t xml:space="preserve"> digunakan untuk menyatakan hubungan fungsional antara variabel independen dan variabel dependen. Adapun bentuk model regresi linier adalah sbb:</w:t>
      </w:r>
    </w:p>
    <w:p w:rsidR="00680C02" w:rsidRDefault="00680C02" w:rsidP="00680C02">
      <w:pPr>
        <w:spacing w:after="0" w:line="48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2155825</wp:posOffset>
                </wp:positionH>
                <wp:positionV relativeFrom="paragraph">
                  <wp:posOffset>7620</wp:posOffset>
                </wp:positionV>
                <wp:extent cx="790575" cy="285750"/>
                <wp:effectExtent l="5080" t="13335" r="13970" b="571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AB0" w:rsidRPr="00680C02" w:rsidRDefault="00240AB0" w:rsidP="00680C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80C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Y=a+bX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169.75pt;margin-top:.6pt;width:62.2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" strokecolor="black [3213]">
                <v:textbox>
                  <w:txbxContent>
                    <w:p w:rsidR="00344302" w:rsidRPr="00680C02" w:rsidRDefault="00344302" w:rsidP="00680C0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80C0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Y=</w:t>
                      </w:r>
                      <w:proofErr w:type="spellStart"/>
                      <w:r w:rsidRPr="00680C0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a+bX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680C02" w:rsidRDefault="00680C02" w:rsidP="002D0981">
      <w:pPr>
        <w:spacing w:before="2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Dimana:</w:t>
      </w:r>
    </w:p>
    <w:p w:rsidR="00680C02" w:rsidRDefault="00680C02" w:rsidP="00680C0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Y</w:t>
      </w:r>
      <w:r>
        <w:rPr>
          <w:rFonts w:ascii="Times New Roman" w:hAnsi="Times New Roman" w:cs="Times New Roman"/>
          <w:sz w:val="24"/>
        </w:rPr>
        <w:tab/>
        <w:t xml:space="preserve">= Variabel dependen yaitu </w:t>
      </w:r>
      <w:r w:rsidRPr="00680C02">
        <w:rPr>
          <w:rFonts w:ascii="Times New Roman" w:hAnsi="Times New Roman" w:cs="Times New Roman"/>
          <w:sz w:val="24"/>
        </w:rPr>
        <w:t xml:space="preserve">Suku Bunga KPR </w:t>
      </w:r>
    </w:p>
    <w:p w:rsidR="00680C02" w:rsidRDefault="00680C02" w:rsidP="00680C0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</w:rPr>
        <w:tab/>
        <w:t xml:space="preserve">= Variabel independen yaitu BI </w:t>
      </w:r>
      <w:r w:rsidRPr="00680C02">
        <w:rPr>
          <w:rFonts w:ascii="Times New Roman" w:hAnsi="Times New Roman" w:cs="Times New Roman"/>
          <w:i/>
          <w:sz w:val="24"/>
        </w:rPr>
        <w:t>Rate</w:t>
      </w:r>
    </w:p>
    <w:p w:rsidR="00680C02" w:rsidRDefault="00680C02" w:rsidP="00680C0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ab/>
        <w:t>= Konstanta Regresi</w:t>
      </w:r>
    </w:p>
    <w:p w:rsidR="00680C02" w:rsidRDefault="00680C02" w:rsidP="00680C02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ab/>
        <w:t>= Koefisien Regresi</w:t>
      </w:r>
    </w:p>
    <w:p w:rsidR="00680C02" w:rsidRPr="00680C02" w:rsidRDefault="00680C02" w:rsidP="00680C02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680C02">
        <w:rPr>
          <w:rFonts w:ascii="Times New Roman" w:hAnsi="Times New Roman" w:cs="Times New Roman"/>
          <w:sz w:val="24"/>
        </w:rPr>
        <w:t>Berikut ini hasil analisis regresi dengan menggunakan software SPSS 22:</w:t>
      </w:r>
    </w:p>
    <w:p w:rsidR="00C544BE" w:rsidRPr="00B653E1" w:rsidRDefault="000A3DBE" w:rsidP="00C544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 4.4</w:t>
      </w:r>
      <w:r w:rsidR="000F31FF">
        <w:rPr>
          <w:rFonts w:ascii="Times New Roman" w:hAnsi="Times New Roman" w:cs="Times New Roman"/>
          <w:b/>
          <w:sz w:val="24"/>
          <w:szCs w:val="24"/>
        </w:rPr>
        <w:t xml:space="preserve"> Hasil</w:t>
      </w:r>
      <w:r w:rsidR="00C544BE" w:rsidRPr="00B653E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Analisis </w:t>
      </w:r>
      <w:r w:rsidR="00C544BE" w:rsidRPr="00B653E1">
        <w:rPr>
          <w:rFonts w:ascii="Times New Roman" w:hAnsi="Times New Roman" w:cs="Times New Roman"/>
          <w:b/>
          <w:sz w:val="24"/>
          <w:szCs w:val="24"/>
        </w:rPr>
        <w:t xml:space="preserve">Regresi Linier </w:t>
      </w:r>
      <w:r>
        <w:rPr>
          <w:rFonts w:ascii="Times New Roman" w:hAnsi="Times New Roman" w:cs="Times New Roman"/>
          <w:b/>
          <w:sz w:val="24"/>
          <w:szCs w:val="24"/>
        </w:rPr>
        <w:t>Sederhana</w:t>
      </w:r>
    </w:p>
    <w:tbl>
      <w:tblPr>
        <w:tblW w:w="813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4"/>
        <w:gridCol w:w="1338"/>
        <w:gridCol w:w="1338"/>
        <w:gridCol w:w="1476"/>
        <w:gridCol w:w="1030"/>
        <w:gridCol w:w="1030"/>
      </w:tblGrid>
      <w:tr w:rsidR="00680C02" w:rsidRPr="00A57619" w:rsidTr="0099731A">
        <w:trPr>
          <w:cantSplit/>
          <w:jc w:val="center"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A576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680C02" w:rsidRPr="00A57619" w:rsidTr="0099731A">
        <w:trPr>
          <w:cantSplit/>
          <w:jc w:val="center"/>
        </w:trPr>
        <w:tc>
          <w:tcPr>
            <w:tcW w:w="192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67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75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29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80C02" w:rsidRPr="00A57619" w:rsidRDefault="00437000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29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680C02" w:rsidRPr="00A57619" w:rsidTr="0099731A">
        <w:trPr>
          <w:cantSplit/>
          <w:jc w:val="center"/>
        </w:trPr>
        <w:tc>
          <w:tcPr>
            <w:tcW w:w="192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37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7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29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0C02" w:rsidRPr="00A57619" w:rsidTr="0099731A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33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6.351</w:t>
            </w:r>
          </w:p>
        </w:tc>
        <w:tc>
          <w:tcPr>
            <w:tcW w:w="13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1.557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4.080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</w:tr>
      <w:tr w:rsidR="00680C02" w:rsidRPr="00A57619" w:rsidTr="0099731A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 Rate</w:t>
            </w:r>
          </w:p>
        </w:tc>
        <w:tc>
          <w:tcPr>
            <w:tcW w:w="133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.630</w:t>
            </w:r>
          </w:p>
        </w:tc>
        <w:tc>
          <w:tcPr>
            <w:tcW w:w="13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.240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.489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2.630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.015</w:t>
            </w:r>
          </w:p>
        </w:tc>
      </w:tr>
      <w:tr w:rsidR="00680C02" w:rsidRPr="00A57619" w:rsidTr="0099731A">
        <w:trPr>
          <w:cantSplit/>
          <w:jc w:val="center"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80C02" w:rsidRPr="00A57619" w:rsidRDefault="00680C02" w:rsidP="0099731A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Suku Bunga KPR</w:t>
            </w:r>
          </w:p>
        </w:tc>
      </w:tr>
    </w:tbl>
    <w:p w:rsidR="00C544BE" w:rsidRDefault="00C544BE" w:rsidP="00680C02">
      <w:pPr>
        <w:spacing w:after="0"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80C02" w:rsidRPr="004837B1" w:rsidRDefault="00680C02" w:rsidP="005F6952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837B1">
        <w:rPr>
          <w:rFonts w:ascii="Times New Roman" w:hAnsi="Times New Roman" w:cs="Times New Roman"/>
          <w:sz w:val="24"/>
          <w:szCs w:val="24"/>
        </w:rPr>
        <w:t>Sumber: SPSS 22</w:t>
      </w:r>
      <w:r w:rsidR="00340C4C">
        <w:rPr>
          <w:rFonts w:ascii="Times New Roman" w:hAnsi="Times New Roman" w:cs="Times New Roman"/>
          <w:sz w:val="24"/>
          <w:szCs w:val="24"/>
        </w:rPr>
        <w:t>,</w:t>
      </w:r>
      <w:r w:rsidRPr="004837B1">
        <w:rPr>
          <w:rFonts w:ascii="Times New Roman" w:hAnsi="Times New Roman" w:cs="Times New Roman"/>
          <w:sz w:val="24"/>
          <w:szCs w:val="24"/>
        </w:rPr>
        <w:t xml:space="preserve"> diolah 2015</w:t>
      </w:r>
    </w:p>
    <w:p w:rsidR="00680C02" w:rsidRDefault="000A3DBE" w:rsidP="005F6952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Dari hasil perhitungan tabel 4.4</w:t>
      </w:r>
      <w:r w:rsidR="00680C02">
        <w:rPr>
          <w:rFonts w:ascii="Times New Roman" w:hAnsi="Times New Roman" w:cs="Times New Roman"/>
          <w:sz w:val="24"/>
          <w:szCs w:val="24"/>
        </w:rPr>
        <w:t xml:space="preserve"> tersebut </w:t>
      </w:r>
      <w:r w:rsidR="00680C02" w:rsidRPr="00754F06">
        <w:rPr>
          <w:rFonts w:ascii="Times New Roman" w:hAnsi="Times New Roman" w:cs="Times New Roman"/>
          <w:sz w:val="24"/>
          <w:szCs w:val="24"/>
        </w:rPr>
        <w:t>maka diperoleh besarnya nilai koefisien a dan b berikut ini:</w:t>
      </w:r>
    </w:p>
    <w:p w:rsidR="00680C02" w:rsidRPr="00D86F89" w:rsidRDefault="00680C02" w:rsidP="005F6952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6F89">
        <w:rPr>
          <w:rFonts w:ascii="Times New Roman" w:hAnsi="Times New Roman" w:cs="Times New Roman"/>
          <w:sz w:val="24"/>
          <w:szCs w:val="24"/>
        </w:rPr>
        <w:t xml:space="preserve">a = </w:t>
      </w:r>
      <w:r w:rsidR="005F6952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5F6952">
        <w:rPr>
          <w:rFonts w:ascii="Times New Roman" w:hAnsi="Times New Roman" w:cs="Times New Roman"/>
          <w:color w:val="000000"/>
          <w:sz w:val="24"/>
          <w:szCs w:val="24"/>
        </w:rPr>
        <w:t>351</w:t>
      </w:r>
    </w:p>
    <w:p w:rsidR="00680C02" w:rsidRPr="00D86F89" w:rsidRDefault="005F6952" w:rsidP="005F6952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 = </w:t>
      </w:r>
      <w:r w:rsidR="00680C02" w:rsidRPr="00D86F89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680C0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80C02" w:rsidRPr="00461BE4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</w:p>
    <w:p w:rsidR="00680C02" w:rsidRDefault="00680C02" w:rsidP="005F6952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6F89">
        <w:rPr>
          <w:rFonts w:ascii="Times New Roman" w:hAnsi="Times New Roman" w:cs="Times New Roman"/>
          <w:color w:val="000000"/>
          <w:sz w:val="24"/>
          <w:szCs w:val="24"/>
        </w:rPr>
        <w:t xml:space="preserve">Jadi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model persamaan regresi </w:t>
      </w:r>
      <w:r w:rsidR="005F6952">
        <w:rPr>
          <w:rFonts w:ascii="Times New Roman" w:hAnsi="Times New Roman" w:cs="Times New Roman"/>
          <w:color w:val="000000"/>
          <w:sz w:val="24"/>
          <w:szCs w:val="24"/>
        </w:rPr>
        <w:t xml:space="preserve">BI </w:t>
      </w:r>
      <w:r w:rsidR="005F6952" w:rsidRPr="002D0981">
        <w:rPr>
          <w:rFonts w:ascii="Times New Roman" w:hAnsi="Times New Roman" w:cs="Times New Roman"/>
          <w:i/>
          <w:color w:val="000000"/>
          <w:sz w:val="24"/>
          <w:szCs w:val="24"/>
        </w:rPr>
        <w:t>Rate</w:t>
      </w:r>
      <w:r w:rsidR="005F6952">
        <w:rPr>
          <w:rFonts w:ascii="Times New Roman" w:hAnsi="Times New Roman" w:cs="Times New Roman"/>
          <w:color w:val="000000"/>
          <w:sz w:val="24"/>
          <w:szCs w:val="24"/>
        </w:rPr>
        <w:t xml:space="preserve"> terhadap Suku Bunga KPR Bank BUMN </w:t>
      </w:r>
      <w:r>
        <w:rPr>
          <w:rFonts w:ascii="Times New Roman" w:hAnsi="Times New Roman" w:cs="Times New Roman"/>
          <w:color w:val="000000"/>
          <w:sz w:val="24"/>
          <w:szCs w:val="24"/>
        </w:rPr>
        <w:t>adalah:</w:t>
      </w:r>
    </w:p>
    <w:p w:rsidR="00680C02" w:rsidRDefault="005F6952" w:rsidP="005F6952">
      <w:pPr>
        <w:spacing w:after="0" w:line="48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Y= 6,351</w:t>
      </w:r>
      <w:r w:rsidR="00680C02">
        <w:rPr>
          <w:rFonts w:ascii="Times New Roman" w:hAnsi="Times New Roman" w:cs="Times New Roman"/>
          <w:color w:val="000000"/>
          <w:sz w:val="24"/>
          <w:szCs w:val="24"/>
        </w:rPr>
        <w:t xml:space="preserve"> + </w:t>
      </w:r>
      <w:r w:rsidR="00680C02" w:rsidRPr="00D86F89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680C0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80C02" w:rsidRPr="00461BE4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680C02">
        <w:rPr>
          <w:rFonts w:ascii="Times New Roman" w:hAnsi="Times New Roman" w:cs="Times New Roman"/>
          <w:color w:val="000000"/>
          <w:sz w:val="24"/>
          <w:szCs w:val="24"/>
        </w:rPr>
        <w:t>X</w:t>
      </w:r>
    </w:p>
    <w:p w:rsidR="00680C02" w:rsidRPr="005F6952" w:rsidRDefault="00680C02" w:rsidP="005F6952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F6952">
        <w:rPr>
          <w:rFonts w:ascii="Times New Roman" w:hAnsi="Times New Roman" w:cs="Times New Roman"/>
          <w:sz w:val="24"/>
          <w:szCs w:val="24"/>
        </w:rPr>
        <w:t>Hasil perhitungan tersebut berarti:</w:t>
      </w:r>
    </w:p>
    <w:p w:rsidR="00680C02" w:rsidRPr="003E6E0A" w:rsidRDefault="00680C02" w:rsidP="005F6952">
      <w:pPr>
        <w:pStyle w:val="ListParagraph"/>
        <w:numPr>
          <w:ilvl w:val="0"/>
          <w:numId w:val="7"/>
        </w:numPr>
        <w:spacing w:after="16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Nilai k</w:t>
      </w:r>
      <w:r w:rsidR="005F6952">
        <w:rPr>
          <w:rFonts w:ascii="Times New Roman" w:hAnsi="Times New Roman" w:cs="Times New Roman"/>
          <w:sz w:val="24"/>
          <w:szCs w:val="24"/>
        </w:rPr>
        <w:t>onstanta sebesar 6,351</w:t>
      </w:r>
      <w:r>
        <w:rPr>
          <w:rFonts w:ascii="Times New Roman" w:hAnsi="Times New Roman" w:cs="Times New Roman"/>
          <w:sz w:val="24"/>
          <w:szCs w:val="24"/>
        </w:rPr>
        <w:t xml:space="preserve">, artinya pada saat variabel X yaitu </w:t>
      </w:r>
      <w:r w:rsidR="005F6952">
        <w:rPr>
          <w:rFonts w:ascii="Times New Roman" w:hAnsi="Times New Roman" w:cs="Times New Roman"/>
          <w:sz w:val="24"/>
          <w:szCs w:val="24"/>
        </w:rPr>
        <w:t xml:space="preserve">BI </w:t>
      </w:r>
      <w:r w:rsidR="005F6952" w:rsidRPr="005F6952">
        <w:rPr>
          <w:rFonts w:ascii="Times New Roman" w:hAnsi="Times New Roman" w:cs="Times New Roman"/>
          <w:i/>
          <w:sz w:val="24"/>
          <w:szCs w:val="24"/>
        </w:rPr>
        <w:t>Rate</w:t>
      </w:r>
      <w:r w:rsidR="005F69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bernilai nol (0), maka variabel Y atau </w:t>
      </w:r>
      <w:r w:rsidR="005F6952">
        <w:rPr>
          <w:rFonts w:ascii="Times New Roman" w:hAnsi="Times New Roman" w:cs="Times New Roman"/>
          <w:sz w:val="24"/>
          <w:szCs w:val="24"/>
        </w:rPr>
        <w:t>Suku Bunga KPR Bank BUMN bernilai 6,351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7619" w:rsidRDefault="002D0981" w:rsidP="002D0981">
      <w:pPr>
        <w:pStyle w:val="ListParagraph"/>
        <w:numPr>
          <w:ilvl w:val="0"/>
          <w:numId w:val="7"/>
        </w:numPr>
        <w:spacing w:after="16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Koefisien regresi BI </w:t>
      </w:r>
      <w:r w:rsidRPr="002D0981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sebesar 0,630 menyatakan bahwa setiap penambahan 1% pada BI </w:t>
      </w:r>
      <w:r w:rsidRPr="002D0981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akan memberikan kenaikan pada Suku Bunga KPR sebesar 63% atau 0,630.</w:t>
      </w:r>
    </w:p>
    <w:p w:rsidR="002D0981" w:rsidRPr="002D0981" w:rsidRDefault="002D0981" w:rsidP="00437000">
      <w:pPr>
        <w:pStyle w:val="ListParagraph"/>
        <w:spacing w:after="0" w:line="48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57619" w:rsidRPr="00B653E1" w:rsidRDefault="00165860" w:rsidP="006C1D1D">
      <w:pPr>
        <w:spacing w:after="0" w:line="480" w:lineRule="auto"/>
        <w:ind w:left="851" w:hanging="851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B653E1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4.2.2 </w:t>
      </w:r>
      <w:r w:rsidRPr="00B653E1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B653E1">
        <w:rPr>
          <w:rFonts w:ascii="Times New Roman" w:eastAsia="Calibri" w:hAnsi="Times New Roman" w:cs="Times New Roman"/>
          <w:b/>
          <w:sz w:val="24"/>
          <w:szCs w:val="24"/>
          <w:lang w:val="id-ID"/>
        </w:rPr>
        <w:t>Analisis Korelasi Pearson</w:t>
      </w:r>
    </w:p>
    <w:p w:rsidR="00B653E1" w:rsidRPr="003E7458" w:rsidRDefault="00B653E1" w:rsidP="003E7458">
      <w:pPr>
        <w:spacing w:after="0" w:line="48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B653E1">
        <w:rPr>
          <w:rFonts w:ascii="Times New Roman" w:hAnsi="Times New Roman" w:cs="Times New Roman"/>
          <w:sz w:val="24"/>
          <w:szCs w:val="24"/>
        </w:rPr>
        <w:t xml:space="preserve">Analisis korelasi Pearson ini untuk mengetahui hubungan antara variabel independen BI </w:t>
      </w:r>
      <w:r w:rsidRPr="00B653E1">
        <w:rPr>
          <w:rFonts w:ascii="Times New Roman" w:hAnsi="Times New Roman" w:cs="Times New Roman"/>
          <w:i/>
          <w:sz w:val="24"/>
          <w:szCs w:val="24"/>
        </w:rPr>
        <w:t>Rate</w:t>
      </w:r>
      <w:r w:rsidRPr="00B653E1">
        <w:rPr>
          <w:rFonts w:ascii="Times New Roman" w:hAnsi="Times New Roman" w:cs="Times New Roman"/>
          <w:sz w:val="24"/>
          <w:szCs w:val="24"/>
        </w:rPr>
        <w:t xml:space="preserve"> dengan variabel dependen Suku Bunga KPR</w:t>
      </w:r>
      <w:r w:rsidRPr="00B653E1">
        <w:rPr>
          <w:rFonts w:ascii="Times New Roman" w:hAnsi="Times New Roman" w:cs="Times New Roman"/>
          <w:i/>
          <w:sz w:val="24"/>
          <w:szCs w:val="24"/>
        </w:rPr>
        <w:t xml:space="preserve"> .</w:t>
      </w:r>
      <w:r w:rsidRPr="00B653E1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B653E1">
        <w:rPr>
          <w:rFonts w:ascii="Times New Roman" w:hAnsi="Times New Roman" w:cs="Times New Roman"/>
          <w:sz w:val="24"/>
          <w:szCs w:val="24"/>
        </w:rPr>
        <w:t xml:space="preserve">Berikut hasil uji korelasi Pearson pengaruh BI </w:t>
      </w:r>
      <w:r w:rsidRPr="00B653E1">
        <w:rPr>
          <w:rFonts w:ascii="Times New Roman" w:hAnsi="Times New Roman" w:cs="Times New Roman"/>
          <w:i/>
          <w:sz w:val="24"/>
          <w:szCs w:val="24"/>
        </w:rPr>
        <w:t xml:space="preserve">Rate </w:t>
      </w:r>
      <w:r w:rsidRPr="00B653E1">
        <w:rPr>
          <w:rFonts w:ascii="Times New Roman" w:hAnsi="Times New Roman" w:cs="Times New Roman"/>
          <w:sz w:val="24"/>
          <w:szCs w:val="24"/>
        </w:rPr>
        <w:t>ter</w:t>
      </w:r>
      <w:r w:rsidR="0011549E">
        <w:rPr>
          <w:rFonts w:ascii="Times New Roman" w:hAnsi="Times New Roman" w:cs="Times New Roman"/>
          <w:sz w:val="24"/>
          <w:szCs w:val="24"/>
        </w:rPr>
        <w:t>hadap suku bunga KPR Bank BUMN.</w:t>
      </w:r>
    </w:p>
    <w:p w:rsidR="00C544BE" w:rsidRPr="00E62AA4" w:rsidRDefault="003E7458" w:rsidP="00C544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 4.5</w:t>
      </w:r>
      <w:r w:rsidR="000F31FF">
        <w:rPr>
          <w:rFonts w:ascii="Times New Roman" w:hAnsi="Times New Roman" w:cs="Times New Roman"/>
          <w:b/>
          <w:sz w:val="24"/>
          <w:szCs w:val="24"/>
        </w:rPr>
        <w:t xml:space="preserve"> Hasil</w:t>
      </w:r>
      <w:r w:rsidR="006C1D1D" w:rsidRPr="00B653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3DBE">
        <w:rPr>
          <w:rFonts w:ascii="Times New Roman" w:hAnsi="Times New Roman" w:cs="Times New Roman"/>
          <w:b/>
          <w:sz w:val="24"/>
          <w:szCs w:val="24"/>
        </w:rPr>
        <w:t xml:space="preserve">Analisis </w:t>
      </w:r>
      <w:r w:rsidR="006C1D1D" w:rsidRPr="00B653E1">
        <w:rPr>
          <w:rFonts w:ascii="Times New Roman" w:hAnsi="Times New Roman" w:cs="Times New Roman"/>
          <w:b/>
          <w:sz w:val="24"/>
          <w:szCs w:val="24"/>
        </w:rPr>
        <w:t xml:space="preserve">Korelasi Pearson </w:t>
      </w:r>
    </w:p>
    <w:tbl>
      <w:tblPr>
        <w:tblW w:w="744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170"/>
        <w:gridCol w:w="1134"/>
        <w:gridCol w:w="1595"/>
        <w:gridCol w:w="2551"/>
      </w:tblGrid>
      <w:tr w:rsidR="00C544BE" w:rsidRPr="00E62AA4" w:rsidTr="00C544BE">
        <w:trPr>
          <w:cantSplit/>
          <w:jc w:val="center"/>
        </w:trPr>
        <w:tc>
          <w:tcPr>
            <w:tcW w:w="74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E62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C544BE" w:rsidRPr="00B653E1" w:rsidTr="00C544BE">
        <w:trPr>
          <w:cantSplit/>
          <w:jc w:val="center"/>
        </w:trPr>
        <w:tc>
          <w:tcPr>
            <w:tcW w:w="9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3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255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</w:tr>
      <w:tr w:rsidR="00C544BE" w:rsidRPr="00B653E1" w:rsidTr="00C544BE">
        <w:trPr>
          <w:cantSplit/>
          <w:jc w:val="center"/>
        </w:trPr>
        <w:tc>
          <w:tcPr>
            <w:tcW w:w="9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.489</w:t>
            </w: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3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.239</w:t>
            </w:r>
          </w:p>
        </w:tc>
        <w:tc>
          <w:tcPr>
            <w:tcW w:w="15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.205</w:t>
            </w:r>
          </w:p>
        </w:tc>
        <w:tc>
          <w:tcPr>
            <w:tcW w:w="255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.73208</w:t>
            </w:r>
          </w:p>
        </w:tc>
      </w:tr>
      <w:tr w:rsidR="00C544BE" w:rsidRPr="00E62AA4" w:rsidTr="00C544BE">
        <w:trPr>
          <w:cantSplit/>
          <w:jc w:val="center"/>
        </w:trPr>
        <w:tc>
          <w:tcPr>
            <w:tcW w:w="74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BI Rate</w:t>
            </w:r>
          </w:p>
        </w:tc>
      </w:tr>
      <w:tr w:rsidR="00C544BE" w:rsidRPr="00E62AA4" w:rsidTr="00C544BE">
        <w:trPr>
          <w:cantSplit/>
          <w:jc w:val="center"/>
        </w:trPr>
        <w:tc>
          <w:tcPr>
            <w:tcW w:w="74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544BE" w:rsidRPr="00E62AA4" w:rsidRDefault="00C544BE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Suku Bunga KPR</w:t>
            </w:r>
          </w:p>
        </w:tc>
      </w:tr>
    </w:tbl>
    <w:p w:rsidR="00CE2FB6" w:rsidRDefault="00CE2FB6" w:rsidP="00CA2F7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4BE" w:rsidRPr="004837B1" w:rsidRDefault="00C544BE" w:rsidP="00340C4C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37B1">
        <w:rPr>
          <w:rFonts w:ascii="Times New Roman" w:hAnsi="Times New Roman" w:cs="Times New Roman"/>
          <w:sz w:val="24"/>
          <w:szCs w:val="24"/>
        </w:rPr>
        <w:t>Sumber: SPSS 22</w:t>
      </w:r>
      <w:r w:rsidR="00340C4C">
        <w:rPr>
          <w:rFonts w:ascii="Times New Roman" w:hAnsi="Times New Roman" w:cs="Times New Roman"/>
          <w:sz w:val="24"/>
          <w:szCs w:val="24"/>
        </w:rPr>
        <w:t>,</w:t>
      </w:r>
      <w:r w:rsidRPr="004837B1">
        <w:rPr>
          <w:rFonts w:ascii="Times New Roman" w:hAnsi="Times New Roman" w:cs="Times New Roman"/>
          <w:sz w:val="24"/>
          <w:szCs w:val="24"/>
        </w:rPr>
        <w:t xml:space="preserve"> diolah 2015</w:t>
      </w:r>
    </w:p>
    <w:p w:rsidR="003E7458" w:rsidRDefault="00C544BE" w:rsidP="00CE2FB6">
      <w:pPr>
        <w:tabs>
          <w:tab w:val="left" w:pos="-567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53E1">
        <w:rPr>
          <w:rFonts w:ascii="Times New Roman" w:hAnsi="Times New Roman" w:cs="Times New Roman"/>
          <w:sz w:val="24"/>
          <w:szCs w:val="24"/>
        </w:rPr>
        <w:tab/>
        <w:t>Berdasarkan hasil pe</w:t>
      </w:r>
      <w:r w:rsidR="000A3DBE">
        <w:rPr>
          <w:rFonts w:ascii="Times New Roman" w:hAnsi="Times New Roman" w:cs="Times New Roman"/>
          <w:sz w:val="24"/>
          <w:szCs w:val="24"/>
        </w:rPr>
        <w:t>ngolahan SPSS</w:t>
      </w:r>
      <w:r w:rsidR="003E7458">
        <w:rPr>
          <w:rFonts w:ascii="Times New Roman" w:hAnsi="Times New Roman" w:cs="Times New Roman"/>
          <w:sz w:val="24"/>
          <w:szCs w:val="24"/>
        </w:rPr>
        <w:t xml:space="preserve"> 22, pada Tabel 4.5</w:t>
      </w:r>
      <w:r w:rsidRPr="00B653E1">
        <w:rPr>
          <w:rFonts w:ascii="Times New Roman" w:hAnsi="Times New Roman" w:cs="Times New Roman"/>
          <w:sz w:val="24"/>
          <w:szCs w:val="24"/>
        </w:rPr>
        <w:t xml:space="preserve"> menunjukkan bahwa nilai koefisien korelasi (R) sebesar 0,489 terdapat hubungan antara </w:t>
      </w:r>
      <w:r w:rsidRPr="00B653E1">
        <w:rPr>
          <w:rFonts w:ascii="Times New Roman" w:hAnsi="Times New Roman" w:cs="Times New Roman"/>
          <w:sz w:val="24"/>
          <w:szCs w:val="24"/>
          <w:lang w:val="en-US"/>
        </w:rPr>
        <w:t>BI</w:t>
      </w:r>
      <w:r w:rsidRPr="00B653E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Rate </w:t>
      </w:r>
      <w:r w:rsidRPr="00B653E1">
        <w:rPr>
          <w:rFonts w:ascii="Times New Roman" w:hAnsi="Times New Roman" w:cs="Times New Roman"/>
          <w:sz w:val="24"/>
          <w:szCs w:val="24"/>
        </w:rPr>
        <w:t>terhadap Suku Bunga KPR. Nilai koefisien korelasi berada pada interval koefisien 0,40 – 0,599 menunjukkan hubungannya</w:t>
      </w:r>
      <w:r w:rsidRPr="00B653E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653E1">
        <w:rPr>
          <w:rFonts w:ascii="Times New Roman" w:hAnsi="Times New Roman" w:cs="Times New Roman"/>
          <w:sz w:val="24"/>
          <w:szCs w:val="24"/>
        </w:rPr>
        <w:t>sedang.</w:t>
      </w:r>
    </w:p>
    <w:p w:rsidR="003E7458" w:rsidRDefault="003E7458" w:rsidP="003E745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4.6</w:t>
      </w:r>
      <w:r w:rsidRPr="00B653E1">
        <w:rPr>
          <w:rFonts w:ascii="Times New Roman" w:hAnsi="Times New Roman" w:cs="Times New Roman"/>
          <w:sz w:val="24"/>
          <w:szCs w:val="24"/>
        </w:rPr>
        <w:t xml:space="preserve"> merupakan pedoman interpretasi koefisien</w:t>
      </w:r>
      <w:r>
        <w:rPr>
          <w:rFonts w:ascii="Times New Roman" w:hAnsi="Times New Roman" w:cs="Times New Roman"/>
          <w:sz w:val="24"/>
          <w:szCs w:val="24"/>
        </w:rPr>
        <w:t xml:space="preserve"> korelasi, menurut Sugiyono (2009</w:t>
      </w:r>
      <w:r w:rsidRPr="00B653E1">
        <w:rPr>
          <w:rFonts w:ascii="Times New Roman" w:hAnsi="Times New Roman" w:cs="Times New Roman"/>
          <w:sz w:val="24"/>
          <w:szCs w:val="24"/>
        </w:rPr>
        <w:t>:231):</w:t>
      </w:r>
    </w:p>
    <w:p w:rsidR="003E7458" w:rsidRDefault="003E7458" w:rsidP="003E745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07D1B" w:rsidRDefault="00507D1B" w:rsidP="00340C4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0C4C" w:rsidRPr="00B653E1" w:rsidRDefault="00340C4C" w:rsidP="00340C4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458" w:rsidRPr="00B653E1" w:rsidRDefault="003E7458" w:rsidP="003E74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Tabel 4.6</w:t>
      </w:r>
      <w:r w:rsidRPr="00B653E1">
        <w:rPr>
          <w:rFonts w:ascii="Times New Roman" w:hAnsi="Times New Roman" w:cs="Times New Roman"/>
          <w:b/>
          <w:sz w:val="24"/>
          <w:szCs w:val="24"/>
        </w:rPr>
        <w:t xml:space="preserve"> Pedoman Interpretasi Koefisien Korelasi</w:t>
      </w:r>
    </w:p>
    <w:tbl>
      <w:tblPr>
        <w:tblStyle w:val="TableGrid"/>
        <w:tblW w:w="0" w:type="auto"/>
        <w:jc w:val="center"/>
        <w:tblInd w:w="-1346" w:type="dxa"/>
        <w:tblLook w:val="04A0" w:firstRow="1" w:lastRow="0" w:firstColumn="1" w:lastColumn="0" w:noHBand="0" w:noVBand="1"/>
      </w:tblPr>
      <w:tblGrid>
        <w:gridCol w:w="2829"/>
        <w:gridCol w:w="2416"/>
      </w:tblGrid>
      <w:tr w:rsidR="003E7458" w:rsidRPr="00B653E1" w:rsidTr="00344302">
        <w:trPr>
          <w:jc w:val="center"/>
        </w:trPr>
        <w:tc>
          <w:tcPr>
            <w:tcW w:w="2829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b/>
                <w:sz w:val="24"/>
                <w:szCs w:val="24"/>
              </w:rPr>
              <w:t>Interval Koefisien</w:t>
            </w:r>
          </w:p>
        </w:tc>
        <w:tc>
          <w:tcPr>
            <w:tcW w:w="2416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b/>
                <w:sz w:val="24"/>
                <w:szCs w:val="24"/>
              </w:rPr>
              <w:t>Tingkat Hubungan</w:t>
            </w:r>
          </w:p>
        </w:tc>
      </w:tr>
      <w:tr w:rsidR="003E7458" w:rsidRPr="00B653E1" w:rsidTr="00344302">
        <w:trPr>
          <w:jc w:val="center"/>
        </w:trPr>
        <w:tc>
          <w:tcPr>
            <w:tcW w:w="2829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sz w:val="24"/>
                <w:szCs w:val="24"/>
              </w:rPr>
              <w:t>0,00 – 0,199</w:t>
            </w:r>
          </w:p>
        </w:tc>
        <w:tc>
          <w:tcPr>
            <w:tcW w:w="2416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sz w:val="24"/>
                <w:szCs w:val="24"/>
              </w:rPr>
              <w:t>Sangat Rendah</w:t>
            </w:r>
          </w:p>
        </w:tc>
      </w:tr>
      <w:tr w:rsidR="003E7458" w:rsidRPr="00B653E1" w:rsidTr="00344302">
        <w:trPr>
          <w:jc w:val="center"/>
        </w:trPr>
        <w:tc>
          <w:tcPr>
            <w:tcW w:w="2829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sz w:val="24"/>
                <w:szCs w:val="24"/>
              </w:rPr>
              <w:t>0,20 – 0,399</w:t>
            </w:r>
          </w:p>
        </w:tc>
        <w:tc>
          <w:tcPr>
            <w:tcW w:w="2416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sz w:val="24"/>
                <w:szCs w:val="24"/>
              </w:rPr>
              <w:t>Rendah</w:t>
            </w:r>
          </w:p>
        </w:tc>
      </w:tr>
      <w:tr w:rsidR="003E7458" w:rsidRPr="00B653E1" w:rsidTr="00344302">
        <w:trPr>
          <w:jc w:val="center"/>
        </w:trPr>
        <w:tc>
          <w:tcPr>
            <w:tcW w:w="2829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sz w:val="24"/>
                <w:szCs w:val="24"/>
              </w:rPr>
              <w:t>0,40 – 0,599</w:t>
            </w:r>
          </w:p>
        </w:tc>
        <w:tc>
          <w:tcPr>
            <w:tcW w:w="2416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</w:p>
        </w:tc>
      </w:tr>
      <w:tr w:rsidR="003E7458" w:rsidRPr="00B653E1" w:rsidTr="00344302">
        <w:trPr>
          <w:jc w:val="center"/>
        </w:trPr>
        <w:tc>
          <w:tcPr>
            <w:tcW w:w="2829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sz w:val="24"/>
                <w:szCs w:val="24"/>
              </w:rPr>
              <w:t xml:space="preserve"> 0,60 – 0,799</w:t>
            </w:r>
          </w:p>
        </w:tc>
        <w:tc>
          <w:tcPr>
            <w:tcW w:w="2416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sz w:val="24"/>
                <w:szCs w:val="24"/>
              </w:rPr>
              <w:t>Kuat</w:t>
            </w:r>
          </w:p>
        </w:tc>
      </w:tr>
      <w:tr w:rsidR="003E7458" w:rsidRPr="00B653E1" w:rsidTr="00344302">
        <w:trPr>
          <w:jc w:val="center"/>
        </w:trPr>
        <w:tc>
          <w:tcPr>
            <w:tcW w:w="2829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sz w:val="24"/>
                <w:szCs w:val="24"/>
              </w:rPr>
              <w:t>0,80 – 1,000</w:t>
            </w:r>
          </w:p>
        </w:tc>
        <w:tc>
          <w:tcPr>
            <w:tcW w:w="2416" w:type="dxa"/>
            <w:vAlign w:val="center"/>
          </w:tcPr>
          <w:p w:rsidR="003E7458" w:rsidRPr="00B653E1" w:rsidRDefault="003E7458" w:rsidP="00344302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sz w:val="24"/>
                <w:szCs w:val="24"/>
              </w:rPr>
              <w:t>Sangat Kuat</w:t>
            </w:r>
          </w:p>
        </w:tc>
      </w:tr>
    </w:tbl>
    <w:p w:rsidR="003E7458" w:rsidRPr="00CE2FB6" w:rsidRDefault="003E7458" w:rsidP="00CE2FB6">
      <w:pPr>
        <w:tabs>
          <w:tab w:val="left" w:pos="-567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458" w:rsidRPr="003E7458" w:rsidRDefault="003E7458" w:rsidP="003E7458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Sumber : Sugiyono (2009</w:t>
      </w:r>
      <w:r w:rsidRPr="003E7458">
        <w:rPr>
          <w:rFonts w:ascii="Times New Roman" w:eastAsia="Calibri" w:hAnsi="Times New Roman" w:cs="Times New Roman"/>
          <w:sz w:val="24"/>
          <w:szCs w:val="24"/>
          <w:lang w:val="en-US"/>
        </w:rPr>
        <w:t>:231)</w:t>
      </w:r>
    </w:p>
    <w:p w:rsidR="000A3DBE" w:rsidRPr="00B653E1" w:rsidRDefault="000A3DBE" w:rsidP="003E7458">
      <w:pPr>
        <w:spacing w:after="0" w:line="48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165860" w:rsidRPr="00B653E1" w:rsidRDefault="00165860" w:rsidP="00C544BE">
      <w:pPr>
        <w:spacing w:after="0" w:line="480" w:lineRule="auto"/>
        <w:ind w:left="851" w:hanging="851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B653E1">
        <w:rPr>
          <w:rFonts w:ascii="Times New Roman" w:eastAsia="Calibri" w:hAnsi="Times New Roman" w:cs="Times New Roman"/>
          <w:b/>
          <w:sz w:val="24"/>
          <w:szCs w:val="24"/>
          <w:lang w:val="id-ID"/>
        </w:rPr>
        <w:t>4.2.3</w:t>
      </w:r>
      <w:r w:rsidRPr="00B653E1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Pr="00B653E1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Analisis </w:t>
      </w:r>
      <w:r w:rsidRPr="00B653E1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Korelasi </w:t>
      </w:r>
      <w:r w:rsidRPr="00B653E1">
        <w:rPr>
          <w:rFonts w:ascii="Times New Roman" w:eastAsia="Calibri" w:hAnsi="Times New Roman" w:cs="Times New Roman"/>
          <w:b/>
          <w:sz w:val="24"/>
          <w:szCs w:val="24"/>
          <w:lang w:val="id-ID"/>
        </w:rPr>
        <w:t>Koefisien Determinasi</w:t>
      </w:r>
    </w:p>
    <w:p w:rsidR="00CA2F78" w:rsidRDefault="00CA2F78" w:rsidP="00CA2F78">
      <w:pPr>
        <w:tabs>
          <w:tab w:val="left" w:pos="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Menurut Sugiyono (2009:231) analisis korelasi koefisien determinasi adalah pengujian yang </w:t>
      </w:r>
      <w:r w:rsidRPr="00B506D6">
        <w:rPr>
          <w:rFonts w:ascii="Times New Roman" w:hAnsi="Times New Roman" w:cs="Times New Roman"/>
          <w:sz w:val="24"/>
          <w:szCs w:val="24"/>
        </w:rPr>
        <w:t>dilakukan untuk mengukur atau mengetahui seberapa besar perubahan variabel terikat mempengaruhi variabel bebasnya. Untuk menelusuri hal tersebut dapat ditentukan dengan menghitung koefisien determinasi dengan rumus sebagai berikut :</w:t>
      </w:r>
    </w:p>
    <w:p w:rsidR="00CA2F78" w:rsidRPr="00C53502" w:rsidRDefault="00CA2F78" w:rsidP="00CA2F78">
      <w:pPr>
        <w:tabs>
          <w:tab w:val="left" w:pos="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330619" wp14:editId="597DE9FC">
                <wp:simplePos x="0" y="0"/>
                <wp:positionH relativeFrom="column">
                  <wp:posOffset>1944804</wp:posOffset>
                </wp:positionH>
                <wp:positionV relativeFrom="paragraph">
                  <wp:posOffset>15875</wp:posOffset>
                </wp:positionV>
                <wp:extent cx="1466850" cy="457200"/>
                <wp:effectExtent l="0" t="0" r="19050" b="1905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4572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0AB0" w:rsidRPr="000F392A" w:rsidRDefault="00240AB0" w:rsidP="00CA2F78">
                            <w:pPr>
                              <w:spacing w:line="48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0F392A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fi-FI"/>
                              </w:rPr>
                              <w:t>Kd = r</w:t>
                            </w:r>
                            <w:r w:rsidRPr="000F392A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vertAlign w:val="superscript"/>
                                <w:lang w:val="fi-FI"/>
                              </w:rPr>
                              <w:t>2</w:t>
                            </w:r>
                            <w:r w:rsidRPr="000F392A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  <w:lang w:val="fi-FI"/>
                              </w:rPr>
                              <w:t xml:space="preserve"> x 100%</w:t>
                            </w:r>
                          </w:p>
                          <w:p w:rsidR="00240AB0" w:rsidRDefault="00240AB0" w:rsidP="00CA2F7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7" style="position:absolute;left:0;text-align:left;margin-left:153.15pt;margin-top:1.25pt;width:115.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">
                <v:textbox>
                  <w:txbxContent>
                    <w:p w:rsidR="00344302" w:rsidRPr="000F392A" w:rsidRDefault="00344302" w:rsidP="00CA2F78">
                      <w:pPr>
                        <w:spacing w:line="480" w:lineRule="auto"/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 w:rsidRPr="000F392A"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fi-FI"/>
                        </w:rPr>
                        <w:t>Kd = r</w:t>
                      </w:r>
                      <w:r w:rsidRPr="000F392A">
                        <w:rPr>
                          <w:rFonts w:ascii="Times New Roman" w:hAnsi="Times New Roman"/>
                          <w:b/>
                          <w:sz w:val="28"/>
                          <w:szCs w:val="28"/>
                          <w:vertAlign w:val="superscript"/>
                          <w:lang w:val="fi-FI"/>
                        </w:rPr>
                        <w:t>2</w:t>
                      </w:r>
                      <w:r w:rsidRPr="000F392A">
                        <w:rPr>
                          <w:rFonts w:ascii="Times New Roman" w:hAnsi="Times New Roman"/>
                          <w:b/>
                          <w:sz w:val="28"/>
                          <w:szCs w:val="28"/>
                          <w:lang w:val="fi-FI"/>
                        </w:rPr>
                        <w:t xml:space="preserve"> x 100%</w:t>
                      </w:r>
                    </w:p>
                    <w:p w:rsidR="00344302" w:rsidRDefault="00344302" w:rsidP="00CA2F7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CA2F78" w:rsidRPr="00B506D6" w:rsidRDefault="00CA2F78" w:rsidP="00CA2F7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F78" w:rsidRPr="00CA2F78" w:rsidRDefault="00CA2F78" w:rsidP="00CA2F78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CA2F78" w:rsidRPr="001152DA" w:rsidRDefault="00CA2F78" w:rsidP="00CA2F78">
      <w:pPr>
        <w:spacing w:after="0" w:line="240" w:lineRule="auto"/>
        <w:ind w:firstLine="993"/>
        <w:rPr>
          <w:rFonts w:ascii="Times New Roman" w:hAnsi="Times New Roman" w:cs="Times New Roman"/>
          <w:sz w:val="20"/>
          <w:szCs w:val="20"/>
        </w:rPr>
      </w:pPr>
    </w:p>
    <w:p w:rsidR="00CA2F78" w:rsidRPr="00B506D6" w:rsidRDefault="00CA2F78" w:rsidP="00CA2F78">
      <w:pPr>
        <w:tabs>
          <w:tab w:val="left" w:pos="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B506D6">
        <w:rPr>
          <w:rFonts w:ascii="Times New Roman" w:hAnsi="Times New Roman" w:cs="Times New Roman"/>
          <w:sz w:val="24"/>
          <w:szCs w:val="24"/>
        </w:rPr>
        <w:t>Keterangan</w:t>
      </w:r>
      <w:r w:rsidRPr="00B506D6">
        <w:rPr>
          <w:rFonts w:ascii="Times New Roman" w:hAnsi="Times New Roman" w:cs="Times New Roman"/>
          <w:sz w:val="24"/>
          <w:szCs w:val="24"/>
          <w:lang w:val="fi-FI"/>
        </w:rPr>
        <w:t>:</w:t>
      </w:r>
    </w:p>
    <w:p w:rsidR="00CA2F78" w:rsidRPr="00B506D6" w:rsidRDefault="00CA2F78" w:rsidP="00CA2F78">
      <w:pPr>
        <w:tabs>
          <w:tab w:val="left" w:pos="0"/>
        </w:tabs>
        <w:spacing w:after="0" w:line="480" w:lineRule="auto"/>
        <w:rPr>
          <w:rFonts w:ascii="Times New Roman" w:hAnsi="Times New Roman" w:cs="Times New Roman"/>
          <w:sz w:val="24"/>
          <w:szCs w:val="24"/>
          <w:lang w:val="fi-FI"/>
        </w:rPr>
      </w:pPr>
      <w:r w:rsidRPr="00B506D6">
        <w:rPr>
          <w:rFonts w:ascii="Times New Roman" w:hAnsi="Times New Roman" w:cs="Times New Roman"/>
          <w:sz w:val="24"/>
          <w:szCs w:val="24"/>
          <w:lang w:val="fi-FI"/>
        </w:rPr>
        <w:t>Kd   = Seberapa jauh perubahan variabel Y dipengaruhi variabel X</w:t>
      </w:r>
    </w:p>
    <w:p w:rsidR="00CA2F78" w:rsidRDefault="00CA2F78" w:rsidP="00CA2F78">
      <w:pPr>
        <w:tabs>
          <w:tab w:val="left" w:pos="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B506D6">
        <w:rPr>
          <w:rFonts w:ascii="Times New Roman" w:hAnsi="Times New Roman" w:cs="Times New Roman"/>
          <w:sz w:val="24"/>
          <w:szCs w:val="24"/>
          <w:lang w:val="fi-FI"/>
        </w:rPr>
        <w:t>r</w:t>
      </w:r>
      <w:r w:rsidRPr="00B506D6">
        <w:rPr>
          <w:rFonts w:ascii="Times New Roman" w:hAnsi="Times New Roman" w:cs="Times New Roman"/>
          <w:sz w:val="24"/>
          <w:szCs w:val="24"/>
          <w:vertAlign w:val="superscript"/>
          <w:lang w:val="fi-FI"/>
        </w:rPr>
        <w:t xml:space="preserve">2       </w:t>
      </w:r>
      <w:r w:rsidRPr="00B506D6">
        <w:rPr>
          <w:rFonts w:ascii="Times New Roman" w:hAnsi="Times New Roman" w:cs="Times New Roman"/>
          <w:sz w:val="24"/>
          <w:szCs w:val="24"/>
          <w:lang w:val="fi-FI"/>
        </w:rPr>
        <w:t>= Koefisien korelasi pangkat dua</w:t>
      </w:r>
    </w:p>
    <w:p w:rsidR="00CA2F78" w:rsidRDefault="00CA2F78" w:rsidP="00CA2F78">
      <w:pPr>
        <w:pStyle w:val="Default"/>
        <w:spacing w:line="480" w:lineRule="auto"/>
        <w:ind w:firstLine="709"/>
        <w:jc w:val="both"/>
        <w:rPr>
          <w:rFonts w:asciiTheme="majorBidi" w:eastAsiaTheme="minorEastAsia" w:hAnsiTheme="majorBidi" w:cstheme="majorBidi"/>
          <w:color w:val="auto"/>
        </w:rPr>
      </w:pPr>
      <w:r>
        <w:rPr>
          <w:rFonts w:asciiTheme="majorBidi" w:eastAsiaTheme="minorEastAsia" w:hAnsiTheme="majorBidi" w:cstheme="majorBidi"/>
          <w:color w:val="auto"/>
        </w:rPr>
        <w:t>Untuk dapat memberikan penafsiran terhadap koefisien determinasi, maka dapat berpedoman pada ketentuan sebagai berikut ini:</w:t>
      </w:r>
    </w:p>
    <w:p w:rsidR="00CA2F78" w:rsidRDefault="00CA2F78" w:rsidP="00CA2F78">
      <w:pPr>
        <w:pStyle w:val="Default"/>
        <w:numPr>
          <w:ilvl w:val="0"/>
          <w:numId w:val="2"/>
        </w:numPr>
        <w:spacing w:line="480" w:lineRule="auto"/>
        <w:jc w:val="both"/>
        <w:rPr>
          <w:rFonts w:asciiTheme="majorBidi" w:eastAsiaTheme="minorEastAsia" w:hAnsiTheme="majorBidi" w:cstheme="majorBidi"/>
          <w:color w:val="auto"/>
        </w:rPr>
      </w:pPr>
      <w:r>
        <w:rPr>
          <w:rFonts w:asciiTheme="majorBidi" w:eastAsiaTheme="minorEastAsia" w:hAnsiTheme="majorBidi" w:cstheme="majorBidi"/>
          <w:color w:val="auto"/>
        </w:rPr>
        <w:lastRenderedPageBreak/>
        <w:t>Jika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color w:val="auto"/>
              </w:rPr>
            </m:ctrlPr>
          </m:sSupPr>
          <m:e>
            <m:r>
              <w:rPr>
                <w:rFonts w:ascii="Cambria Math" w:hAnsi="Cambria Math" w:cstheme="majorBidi"/>
              </w:rPr>
              <m:t>r</m:t>
            </m:r>
          </m:e>
          <m:sup>
            <m:r>
              <w:rPr>
                <w:rFonts w:ascii="Cambria Math" w:hAnsi="Cambria Math" w:cstheme="majorBidi"/>
              </w:rPr>
              <m:t>2</m:t>
            </m:r>
          </m:sup>
        </m:sSup>
      </m:oMath>
      <w:r>
        <w:rPr>
          <w:rFonts w:asciiTheme="majorBidi" w:eastAsiaTheme="minorEastAsia" w:hAnsiTheme="majorBidi" w:cstheme="majorBidi"/>
          <w:color w:val="auto"/>
        </w:rPr>
        <w:t xml:space="preserve"> = 1, maka proporsi atau persentase sumbangan dari variabel bebas mempunyai pengaruh penuh terhadap variabel terikatnya.</w:t>
      </w:r>
    </w:p>
    <w:p w:rsidR="00CA2F78" w:rsidRDefault="00CA2F78" w:rsidP="00CA2F78">
      <w:pPr>
        <w:pStyle w:val="Default"/>
        <w:numPr>
          <w:ilvl w:val="0"/>
          <w:numId w:val="2"/>
        </w:numPr>
        <w:spacing w:line="480" w:lineRule="auto"/>
        <w:jc w:val="both"/>
        <w:rPr>
          <w:rFonts w:asciiTheme="majorBidi" w:eastAsiaTheme="minorEastAsia" w:hAnsiTheme="majorBidi" w:cstheme="majorBidi"/>
          <w:color w:val="auto"/>
        </w:rPr>
      </w:pPr>
      <w:r>
        <w:rPr>
          <w:rFonts w:asciiTheme="majorBidi" w:eastAsiaTheme="minorEastAsia" w:hAnsiTheme="majorBidi" w:cstheme="majorBidi"/>
          <w:color w:val="auto"/>
        </w:rPr>
        <w:t>Jika 0 &lt;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color w:val="auto"/>
              </w:rPr>
            </m:ctrlPr>
          </m:sSupPr>
          <m:e>
            <m:r>
              <w:rPr>
                <w:rFonts w:ascii="Cambria Math" w:hAnsi="Cambria Math" w:cstheme="majorBidi"/>
              </w:rPr>
              <m:t>r</m:t>
            </m:r>
          </m:e>
          <m:sup>
            <m:r>
              <w:rPr>
                <w:rFonts w:ascii="Cambria Math" w:hAnsi="Cambria Math" w:cstheme="majorBidi"/>
              </w:rPr>
              <m:t>2</m:t>
            </m:r>
          </m:sup>
        </m:sSup>
      </m:oMath>
      <w:r>
        <w:rPr>
          <w:rFonts w:asciiTheme="majorBidi" w:eastAsiaTheme="minorEastAsia" w:hAnsiTheme="majorBidi" w:cstheme="majorBidi"/>
          <w:color w:val="auto"/>
        </w:rPr>
        <w:t>&lt; 1, maka variabel bebasnya mempunyai pengaruh terhadap variabel terikatnya dengan proporsi tertentu yang dinyatakan dalam persentase.</w:t>
      </w:r>
    </w:p>
    <w:p w:rsidR="00CA2F78" w:rsidRPr="00CA2F78" w:rsidRDefault="00CA2F78" w:rsidP="00CA2F78">
      <w:pPr>
        <w:pStyle w:val="Default"/>
        <w:numPr>
          <w:ilvl w:val="0"/>
          <w:numId w:val="2"/>
        </w:numPr>
        <w:spacing w:line="480" w:lineRule="auto"/>
        <w:jc w:val="both"/>
        <w:rPr>
          <w:rFonts w:asciiTheme="majorBidi" w:eastAsiaTheme="minorEastAsia" w:hAnsiTheme="majorBidi" w:cstheme="majorBidi"/>
          <w:color w:val="auto"/>
        </w:rPr>
      </w:pPr>
      <w:r>
        <w:rPr>
          <w:rFonts w:asciiTheme="majorBidi" w:eastAsiaTheme="minorEastAsia" w:hAnsiTheme="majorBidi" w:cstheme="majorBidi"/>
          <w:color w:val="auto"/>
        </w:rPr>
        <w:t>Jika</w:t>
      </w:r>
      <m:oMath>
        <m:sSup>
          <m:sSupPr>
            <m:ctrlPr>
              <w:rPr>
                <w:rFonts w:ascii="Cambria Math" w:eastAsiaTheme="minorEastAsia" w:hAnsi="Cambria Math" w:cstheme="majorBidi"/>
                <w:i/>
                <w:color w:val="auto"/>
              </w:rPr>
            </m:ctrlPr>
          </m:sSupPr>
          <m:e>
            <m:r>
              <w:rPr>
                <w:rFonts w:ascii="Cambria Math" w:hAnsi="Cambria Math" w:cstheme="majorBidi"/>
              </w:rPr>
              <m:t>r</m:t>
            </m:r>
          </m:e>
          <m:sup>
            <m:r>
              <w:rPr>
                <w:rFonts w:ascii="Cambria Math" w:hAnsi="Cambria Math" w:cstheme="majorBidi"/>
              </w:rPr>
              <m:t>2</m:t>
            </m:r>
          </m:sup>
        </m:sSup>
      </m:oMath>
      <w:r>
        <w:rPr>
          <w:rFonts w:asciiTheme="majorBidi" w:eastAsiaTheme="minorEastAsia" w:hAnsiTheme="majorBidi" w:cstheme="majorBidi"/>
          <w:color w:val="auto"/>
        </w:rPr>
        <w:t xml:space="preserve"> = 0, maka variabel bebasnya tidak mempunyai pengaruh terhadap variabel terikatnya.</w:t>
      </w:r>
    </w:p>
    <w:p w:rsidR="000A3DBE" w:rsidRPr="003E7458" w:rsidRDefault="00C544BE" w:rsidP="003E7458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53E1">
        <w:rPr>
          <w:rFonts w:ascii="Times New Roman" w:hAnsi="Times New Roman" w:cs="Times New Roman"/>
          <w:sz w:val="24"/>
          <w:szCs w:val="24"/>
        </w:rPr>
        <w:t>Hasil analisis koefisien determinasi s</w:t>
      </w:r>
      <w:r w:rsidR="003E7458">
        <w:rPr>
          <w:rFonts w:ascii="Times New Roman" w:hAnsi="Times New Roman" w:cs="Times New Roman"/>
          <w:sz w:val="24"/>
          <w:szCs w:val="24"/>
        </w:rPr>
        <w:t>eperti terlihat pada tabel 4.7:</w:t>
      </w:r>
    </w:p>
    <w:p w:rsidR="00C544BE" w:rsidRPr="00B653E1" w:rsidRDefault="00C544BE" w:rsidP="0042198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3E1">
        <w:rPr>
          <w:rFonts w:ascii="Times New Roman" w:hAnsi="Times New Roman" w:cs="Times New Roman"/>
          <w:b/>
          <w:sz w:val="24"/>
          <w:szCs w:val="24"/>
        </w:rPr>
        <w:t>Tabel 4.7</w:t>
      </w:r>
      <w:r w:rsidR="000F31FF">
        <w:rPr>
          <w:rFonts w:ascii="Times New Roman" w:hAnsi="Times New Roman" w:cs="Times New Roman"/>
          <w:b/>
          <w:sz w:val="24"/>
          <w:szCs w:val="24"/>
        </w:rPr>
        <w:t xml:space="preserve"> Hasil </w:t>
      </w:r>
      <w:r w:rsidRPr="00B653E1">
        <w:rPr>
          <w:rFonts w:ascii="Times New Roman" w:hAnsi="Times New Roman" w:cs="Times New Roman"/>
          <w:b/>
          <w:sz w:val="24"/>
          <w:szCs w:val="24"/>
        </w:rPr>
        <w:t xml:space="preserve">Analisis </w:t>
      </w:r>
      <w:r w:rsidR="000F31FF">
        <w:rPr>
          <w:rFonts w:ascii="Times New Roman" w:hAnsi="Times New Roman" w:cs="Times New Roman"/>
          <w:b/>
          <w:sz w:val="24"/>
          <w:szCs w:val="24"/>
        </w:rPr>
        <w:t xml:space="preserve">Korelasi </w:t>
      </w:r>
      <w:r w:rsidRPr="00B653E1">
        <w:rPr>
          <w:rFonts w:ascii="Times New Roman" w:hAnsi="Times New Roman" w:cs="Times New Roman"/>
          <w:b/>
          <w:sz w:val="24"/>
          <w:szCs w:val="24"/>
        </w:rPr>
        <w:t>Koefisien Determinasi</w:t>
      </w:r>
    </w:p>
    <w:tbl>
      <w:tblPr>
        <w:tblW w:w="744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170"/>
        <w:gridCol w:w="1134"/>
        <w:gridCol w:w="1595"/>
        <w:gridCol w:w="2551"/>
      </w:tblGrid>
      <w:tr w:rsidR="00A91F47" w:rsidRPr="00E62AA4" w:rsidTr="008E38C6">
        <w:trPr>
          <w:cantSplit/>
          <w:jc w:val="center"/>
        </w:trPr>
        <w:tc>
          <w:tcPr>
            <w:tcW w:w="74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Model Summary</w:t>
            </w:r>
            <w:r w:rsidRPr="00E62AA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A91F47" w:rsidRPr="00B653E1" w:rsidTr="008E38C6">
        <w:trPr>
          <w:cantSplit/>
          <w:jc w:val="center"/>
        </w:trPr>
        <w:tc>
          <w:tcPr>
            <w:tcW w:w="9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1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13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5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255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</w:tr>
      <w:tr w:rsidR="00A91F47" w:rsidRPr="00B653E1" w:rsidTr="008E38C6">
        <w:trPr>
          <w:cantSplit/>
          <w:jc w:val="center"/>
        </w:trPr>
        <w:tc>
          <w:tcPr>
            <w:tcW w:w="99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.489</w:t>
            </w: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13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.239</w:t>
            </w:r>
          </w:p>
        </w:tc>
        <w:tc>
          <w:tcPr>
            <w:tcW w:w="159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.205</w:t>
            </w:r>
          </w:p>
        </w:tc>
        <w:tc>
          <w:tcPr>
            <w:tcW w:w="2551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2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.73208</w:t>
            </w:r>
          </w:p>
        </w:tc>
      </w:tr>
      <w:tr w:rsidR="00A91F47" w:rsidRPr="00E62AA4" w:rsidTr="008E38C6">
        <w:trPr>
          <w:cantSplit/>
          <w:jc w:val="center"/>
        </w:trPr>
        <w:tc>
          <w:tcPr>
            <w:tcW w:w="74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BI Rate</w:t>
            </w:r>
          </w:p>
        </w:tc>
      </w:tr>
      <w:tr w:rsidR="00A91F47" w:rsidRPr="00E62AA4" w:rsidTr="008E38C6">
        <w:trPr>
          <w:cantSplit/>
          <w:jc w:val="center"/>
        </w:trPr>
        <w:tc>
          <w:tcPr>
            <w:tcW w:w="74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91F47" w:rsidRPr="00E62AA4" w:rsidRDefault="00A91F47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Suku Bunga KPR</w:t>
            </w:r>
          </w:p>
        </w:tc>
      </w:tr>
    </w:tbl>
    <w:p w:rsidR="00C544BE" w:rsidRDefault="00C544BE" w:rsidP="00C544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0C4C" w:rsidRPr="004837B1" w:rsidRDefault="00340C4C" w:rsidP="00340C4C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37B1">
        <w:rPr>
          <w:rFonts w:ascii="Times New Roman" w:hAnsi="Times New Roman" w:cs="Times New Roman"/>
          <w:sz w:val="24"/>
          <w:szCs w:val="24"/>
        </w:rPr>
        <w:t>Sumber: SPSS 22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837B1">
        <w:rPr>
          <w:rFonts w:ascii="Times New Roman" w:hAnsi="Times New Roman" w:cs="Times New Roman"/>
          <w:sz w:val="24"/>
          <w:szCs w:val="24"/>
        </w:rPr>
        <w:t xml:space="preserve"> diolah 2015</w:t>
      </w:r>
    </w:p>
    <w:p w:rsidR="00340C4C" w:rsidRPr="00B653E1" w:rsidRDefault="00340C4C" w:rsidP="00340C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4BE" w:rsidRDefault="00A91F47" w:rsidP="0030581F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53E1">
        <w:rPr>
          <w:rFonts w:ascii="Times New Roman" w:hAnsi="Times New Roman" w:cs="Times New Roman"/>
          <w:sz w:val="24"/>
          <w:szCs w:val="24"/>
        </w:rPr>
        <w:t>Dari hasil perhitungan pada Tabel 4.7 maka diperoleh koefisien determinasi (R</w:t>
      </w:r>
      <w:r w:rsidRPr="00B653E1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B653E1">
        <w:rPr>
          <w:rFonts w:ascii="Times New Roman" w:hAnsi="Times New Roman" w:cs="Times New Roman"/>
          <w:sz w:val="24"/>
          <w:szCs w:val="24"/>
        </w:rPr>
        <w:t>) sebesar  0,239 atau 23,9% yang berarti besarnya pengaruh BI</w:t>
      </w:r>
      <w:r w:rsidRPr="00B653E1">
        <w:rPr>
          <w:rFonts w:ascii="Times New Roman" w:hAnsi="Times New Roman" w:cs="Times New Roman"/>
          <w:i/>
          <w:sz w:val="24"/>
          <w:szCs w:val="24"/>
        </w:rPr>
        <w:t xml:space="preserve"> Rate </w:t>
      </w:r>
      <w:r w:rsidRPr="00B653E1">
        <w:rPr>
          <w:rFonts w:ascii="Times New Roman" w:hAnsi="Times New Roman" w:cs="Times New Roman"/>
          <w:sz w:val="24"/>
          <w:szCs w:val="24"/>
        </w:rPr>
        <w:t>terhadap Suku Bunga KPR</w:t>
      </w:r>
      <w:r w:rsidRPr="00B653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653E1">
        <w:rPr>
          <w:rFonts w:ascii="Times New Roman" w:hAnsi="Times New Roman" w:cs="Times New Roman"/>
          <w:sz w:val="24"/>
          <w:szCs w:val="24"/>
        </w:rPr>
        <w:t>sebesar 23,9% sedangkan sisanya 76,1%  dipengaruhi oleh faktor lain.</w:t>
      </w:r>
    </w:p>
    <w:p w:rsidR="0030581F" w:rsidRPr="0030581F" w:rsidRDefault="0030581F" w:rsidP="0030581F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33C91" w:rsidRDefault="00165860" w:rsidP="00333C91">
      <w:pPr>
        <w:pStyle w:val="ListParagraph"/>
        <w:numPr>
          <w:ilvl w:val="2"/>
          <w:numId w:val="5"/>
        </w:numPr>
        <w:spacing w:after="0" w:line="48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3C91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Analisis Uji </w:t>
      </w:r>
      <w:r w:rsidRPr="00333C91">
        <w:rPr>
          <w:rFonts w:ascii="Times New Roman" w:eastAsia="Calibri" w:hAnsi="Times New Roman" w:cs="Times New Roman"/>
          <w:b/>
          <w:sz w:val="24"/>
          <w:szCs w:val="24"/>
        </w:rPr>
        <w:t>Parsial</w:t>
      </w:r>
      <w:r w:rsidRPr="00333C91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 </w:t>
      </w:r>
      <w:r w:rsidRPr="00333C91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333C91">
        <w:rPr>
          <w:rFonts w:ascii="Times New Roman" w:eastAsia="Calibri" w:hAnsi="Times New Roman" w:cs="Times New Roman"/>
          <w:b/>
          <w:sz w:val="24"/>
          <w:szCs w:val="24"/>
          <w:lang w:val="id-ID"/>
        </w:rPr>
        <w:t xml:space="preserve">Uji </w:t>
      </w:r>
      <w:r w:rsidRPr="00333C91">
        <w:rPr>
          <w:rFonts w:ascii="Times New Roman" w:eastAsia="Calibri" w:hAnsi="Times New Roman" w:cs="Times New Roman"/>
          <w:b/>
          <w:sz w:val="24"/>
          <w:szCs w:val="24"/>
        </w:rPr>
        <w:t>t)</w:t>
      </w:r>
    </w:p>
    <w:p w:rsidR="00333C91" w:rsidRPr="00333C91" w:rsidRDefault="00333C91" w:rsidP="00333C91">
      <w:pPr>
        <w:pStyle w:val="ListParagraph"/>
        <w:numPr>
          <w:ilvl w:val="0"/>
          <w:numId w:val="6"/>
        </w:numPr>
        <w:spacing w:after="0" w:line="48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3C91">
        <w:rPr>
          <w:rFonts w:ascii="Times New Roman" w:hAnsi="Times New Roman" w:cs="Times New Roman"/>
          <w:sz w:val="24"/>
          <w:szCs w:val="20"/>
        </w:rPr>
        <w:t>Membuat hipotesis</w:t>
      </w:r>
    </w:p>
    <w:p w:rsidR="00333C91" w:rsidRDefault="008E38C6" w:rsidP="00081910">
      <w:pPr>
        <w:pStyle w:val="ListParagraph"/>
        <w:tabs>
          <w:tab w:val="left" w:pos="-567"/>
        </w:tabs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3C91">
        <w:rPr>
          <w:rFonts w:ascii="Times New Roman" w:hAnsi="Times New Roman" w:cs="Times New Roman"/>
          <w:sz w:val="24"/>
          <w:szCs w:val="24"/>
        </w:rPr>
        <w:t xml:space="preserve">Ho :  β = 0 </w:t>
      </w:r>
      <w:r w:rsidR="00333C91" w:rsidRPr="00A75A77">
        <w:rPr>
          <w:rFonts w:ascii="Times New Roman" w:hAnsi="Times New Roman" w:cs="Times New Roman"/>
          <w:sz w:val="24"/>
          <w:szCs w:val="24"/>
        </w:rPr>
        <w:t>:</w:t>
      </w:r>
      <w:r w:rsidR="00333C91">
        <w:rPr>
          <w:rFonts w:ascii="Times New Roman" w:hAnsi="Times New Roman" w:cs="Times New Roman"/>
          <w:sz w:val="24"/>
          <w:szCs w:val="24"/>
        </w:rPr>
        <w:t xml:space="preserve"> </w:t>
      </w:r>
      <w:r w:rsidR="00333C91" w:rsidRPr="00333C91">
        <w:rPr>
          <w:rFonts w:ascii="Times New Roman" w:hAnsi="Times New Roman" w:cs="Times New Roman"/>
          <w:sz w:val="24"/>
          <w:szCs w:val="24"/>
        </w:rPr>
        <w:t>BI</w:t>
      </w:r>
      <w:r w:rsidR="00333C91">
        <w:rPr>
          <w:rFonts w:ascii="Times New Roman" w:hAnsi="Times New Roman" w:cs="Times New Roman"/>
          <w:i/>
          <w:sz w:val="24"/>
          <w:szCs w:val="24"/>
        </w:rPr>
        <w:t xml:space="preserve"> Rate</w:t>
      </w:r>
      <w:r w:rsidR="00333C91" w:rsidRPr="00A75A77">
        <w:rPr>
          <w:rFonts w:ascii="Times New Roman" w:hAnsi="Times New Roman" w:cs="Times New Roman"/>
          <w:sz w:val="24"/>
          <w:szCs w:val="24"/>
        </w:rPr>
        <w:t xml:space="preserve"> (X) tidak berpengaruh</w:t>
      </w:r>
      <w:r w:rsidR="00333C91">
        <w:rPr>
          <w:rFonts w:ascii="Times New Roman" w:hAnsi="Times New Roman" w:cs="Times New Roman"/>
          <w:sz w:val="24"/>
          <w:szCs w:val="24"/>
        </w:rPr>
        <w:t xml:space="preserve"> </w:t>
      </w:r>
      <w:r w:rsidR="00333C91" w:rsidRPr="00A75A77">
        <w:rPr>
          <w:rFonts w:ascii="Times New Roman" w:hAnsi="Times New Roman" w:cs="Times New Roman"/>
          <w:sz w:val="24"/>
          <w:szCs w:val="24"/>
        </w:rPr>
        <w:t>terhadap</w:t>
      </w:r>
      <w:r w:rsidR="00333C91">
        <w:rPr>
          <w:rFonts w:ascii="Times New Roman" w:hAnsi="Times New Roman" w:cs="Times New Roman"/>
          <w:sz w:val="24"/>
          <w:szCs w:val="24"/>
        </w:rPr>
        <w:t xml:space="preserve"> </w:t>
      </w:r>
      <w:r w:rsidR="00333C91" w:rsidRPr="00333C91">
        <w:rPr>
          <w:rFonts w:ascii="Times New Roman" w:hAnsi="Times New Roman" w:cs="Times New Roman"/>
          <w:sz w:val="24"/>
          <w:szCs w:val="24"/>
        </w:rPr>
        <w:t>Suku Bunga KPR</w:t>
      </w:r>
      <w:r w:rsidR="00333C91" w:rsidRPr="00A75A77">
        <w:rPr>
          <w:rFonts w:ascii="Times New Roman" w:hAnsi="Times New Roman" w:cs="Times New Roman"/>
          <w:sz w:val="24"/>
          <w:szCs w:val="24"/>
        </w:rPr>
        <w:t>(Y).</w:t>
      </w:r>
    </w:p>
    <w:p w:rsidR="00333C91" w:rsidRDefault="008E38C6" w:rsidP="008E38C6">
      <w:pPr>
        <w:pStyle w:val="ListParagraph"/>
        <w:tabs>
          <w:tab w:val="left" w:pos="-567"/>
        </w:tabs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3C91">
        <w:rPr>
          <w:rFonts w:ascii="Times New Roman" w:hAnsi="Times New Roman" w:cs="Times New Roman"/>
          <w:sz w:val="24"/>
          <w:szCs w:val="24"/>
        </w:rPr>
        <w:t>Hi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3C91">
        <w:rPr>
          <w:rFonts w:ascii="Times New Roman" w:hAnsi="Times New Roman" w:cs="Times New Roman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3C91">
        <w:rPr>
          <w:rFonts w:ascii="Times New Roman" w:hAnsi="Times New Roman" w:cs="Times New Roman"/>
          <w:sz w:val="24"/>
          <w:szCs w:val="24"/>
        </w:rPr>
        <w:t xml:space="preserve">β ≠ 0 </w:t>
      </w:r>
      <w:r w:rsidR="00333C91" w:rsidRPr="00A75A77">
        <w:rPr>
          <w:rFonts w:ascii="Times New Roman" w:hAnsi="Times New Roman" w:cs="Times New Roman"/>
          <w:sz w:val="24"/>
          <w:szCs w:val="24"/>
        </w:rPr>
        <w:t xml:space="preserve">: </w:t>
      </w:r>
      <w:r w:rsidR="00081910" w:rsidRPr="00081910">
        <w:rPr>
          <w:rFonts w:ascii="Times New Roman" w:hAnsi="Times New Roman" w:cs="Times New Roman"/>
          <w:sz w:val="24"/>
          <w:szCs w:val="24"/>
        </w:rPr>
        <w:t>BI</w:t>
      </w:r>
      <w:r w:rsidR="00081910">
        <w:rPr>
          <w:rFonts w:ascii="Times New Roman" w:hAnsi="Times New Roman" w:cs="Times New Roman"/>
          <w:i/>
          <w:sz w:val="24"/>
          <w:szCs w:val="24"/>
        </w:rPr>
        <w:t xml:space="preserve"> Rate </w:t>
      </w:r>
      <w:r w:rsidR="00333C91" w:rsidRPr="00A75A77">
        <w:rPr>
          <w:rFonts w:ascii="Times New Roman" w:hAnsi="Times New Roman" w:cs="Times New Roman"/>
          <w:sz w:val="24"/>
          <w:szCs w:val="24"/>
        </w:rPr>
        <w:t>(X) berpengaruh</w:t>
      </w:r>
      <w:r w:rsidR="00333C91">
        <w:rPr>
          <w:rFonts w:ascii="Times New Roman" w:hAnsi="Times New Roman" w:cs="Times New Roman"/>
          <w:sz w:val="24"/>
          <w:szCs w:val="24"/>
        </w:rPr>
        <w:t xml:space="preserve"> </w:t>
      </w:r>
      <w:r w:rsidR="00333C91" w:rsidRPr="00A75A77">
        <w:rPr>
          <w:rFonts w:ascii="Times New Roman" w:hAnsi="Times New Roman" w:cs="Times New Roman"/>
          <w:sz w:val="24"/>
          <w:szCs w:val="24"/>
        </w:rPr>
        <w:t xml:space="preserve">terhadap </w:t>
      </w:r>
      <w:r w:rsidR="00081910" w:rsidRPr="00081910">
        <w:rPr>
          <w:rFonts w:ascii="Times New Roman" w:hAnsi="Times New Roman" w:cs="Times New Roman"/>
          <w:sz w:val="24"/>
          <w:szCs w:val="24"/>
        </w:rPr>
        <w:t>Suku Bunga KPR</w:t>
      </w:r>
      <w:r w:rsidR="00333C91" w:rsidRPr="00081910">
        <w:rPr>
          <w:rFonts w:ascii="Times New Roman" w:hAnsi="Times New Roman" w:cs="Times New Roman"/>
          <w:sz w:val="24"/>
          <w:szCs w:val="24"/>
        </w:rPr>
        <w:t xml:space="preserve"> </w:t>
      </w:r>
      <w:r w:rsidR="00333C91" w:rsidRPr="00A75A77">
        <w:rPr>
          <w:rFonts w:ascii="Times New Roman" w:hAnsi="Times New Roman" w:cs="Times New Roman"/>
          <w:sz w:val="24"/>
          <w:szCs w:val="24"/>
        </w:rPr>
        <w:t>(Y).</w:t>
      </w:r>
    </w:p>
    <w:p w:rsidR="003E7458" w:rsidRPr="00A75A77" w:rsidRDefault="003E7458" w:rsidP="008E38C6">
      <w:pPr>
        <w:pStyle w:val="ListParagraph"/>
        <w:tabs>
          <w:tab w:val="left" w:pos="-567"/>
        </w:tabs>
        <w:spacing w:after="0" w:line="48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33C91" w:rsidRPr="008E38C6" w:rsidRDefault="00333C91" w:rsidP="008E38C6">
      <w:pPr>
        <w:pStyle w:val="ListParagraph"/>
        <w:numPr>
          <w:ilvl w:val="0"/>
          <w:numId w:val="6"/>
        </w:numPr>
        <w:spacing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E38C6">
        <w:rPr>
          <w:rFonts w:ascii="Times New Roman" w:hAnsi="Times New Roman" w:cs="Times New Roman"/>
          <w:sz w:val="24"/>
          <w:szCs w:val="24"/>
        </w:rPr>
        <w:t>Menentukan α (</w:t>
      </w:r>
      <w:r w:rsidRPr="008E38C6">
        <w:rPr>
          <w:rFonts w:ascii="Times New Roman" w:hAnsi="Times New Roman" w:cs="Times New Roman"/>
          <w:i/>
          <w:sz w:val="24"/>
          <w:szCs w:val="24"/>
        </w:rPr>
        <w:t>level of significance</w:t>
      </w:r>
      <w:r w:rsidRPr="008E38C6">
        <w:rPr>
          <w:rFonts w:ascii="Times New Roman" w:hAnsi="Times New Roman" w:cs="Times New Roman"/>
          <w:sz w:val="24"/>
          <w:szCs w:val="24"/>
        </w:rPr>
        <w:t>).</w:t>
      </w:r>
    </w:p>
    <w:p w:rsidR="008E38C6" w:rsidRDefault="00333C91" w:rsidP="008E38C6">
      <w:pPr>
        <w:pStyle w:val="ListParagraph"/>
        <w:spacing w:line="48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Penelitian ini menggunakan taraf signifikansi 5%, maka nilai t Tabel = t </w:t>
      </w:r>
      <w:r w:rsidR="008E38C6">
        <w:rPr>
          <w:rFonts w:ascii="Times New Roman" w:hAnsi="Times New Roman" w:cs="Times New Roman"/>
          <w:sz w:val="24"/>
          <w:szCs w:val="24"/>
        </w:rPr>
        <w:t>5%/2 ; df (24-2) = 1,72</w:t>
      </w:r>
    </w:p>
    <w:p w:rsidR="00333C91" w:rsidRPr="008E38C6" w:rsidRDefault="00333C91" w:rsidP="008E38C6">
      <w:pPr>
        <w:pStyle w:val="ListParagraph"/>
        <w:numPr>
          <w:ilvl w:val="0"/>
          <w:numId w:val="6"/>
        </w:numPr>
        <w:spacing w:line="48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0"/>
        </w:rPr>
        <w:t xml:space="preserve">Kriteria penerimaan atau penolakan hipotesis dengan membandingkan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hitung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0"/>
        </w:rPr>
        <w:t xml:space="preserve">dan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>
        <w:rPr>
          <w:rFonts w:ascii="Times New Roman" w:eastAsiaTheme="minorEastAsia" w:hAnsi="Times New Roman" w:cs="Times New Roman"/>
          <w:b/>
          <w:sz w:val="24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0"/>
        </w:rPr>
        <w:t>adalah:</w:t>
      </w:r>
    </w:p>
    <w:p w:rsidR="00333C91" w:rsidRDefault="008E38C6" w:rsidP="00333C91">
      <w:pPr>
        <w:pStyle w:val="ListParagraph"/>
        <w:tabs>
          <w:tab w:val="left" w:pos="360"/>
        </w:tabs>
        <w:spacing w:after="0" w:line="48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0"/>
        </w:rPr>
      </w:pPr>
      <w:r>
        <w:rPr>
          <w:rFonts w:ascii="Times New Roman" w:eastAsiaTheme="minorEastAsia" w:hAnsi="Times New Roman" w:cs="Times New Roman"/>
          <w:sz w:val="24"/>
          <w:szCs w:val="20"/>
        </w:rPr>
        <w:tab/>
      </w:r>
      <w:r>
        <w:rPr>
          <w:rFonts w:ascii="Times New Roman" w:eastAsiaTheme="minorEastAsia" w:hAnsi="Times New Roman" w:cs="Times New Roman"/>
          <w:sz w:val="24"/>
          <w:szCs w:val="20"/>
        </w:rPr>
        <w:tab/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Jika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hitung</m:t>
            </m:r>
          </m:sub>
        </m:sSub>
      </m:oMath>
      <w:r w:rsidR="00333C91">
        <w:rPr>
          <w:rFonts w:ascii="Times New Roman" w:eastAsiaTheme="minorEastAsia" w:hAnsi="Times New Roman" w:cs="Times New Roman"/>
          <w:b/>
          <w:sz w:val="24"/>
          <w:szCs w:val="20"/>
        </w:rPr>
        <w:t>&gt;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 dan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hitung</m:t>
            </m:r>
          </m:sub>
        </m:sSub>
      </m:oMath>
      <w:r w:rsidR="00333C91">
        <w:rPr>
          <w:rFonts w:ascii="Times New Roman" w:eastAsiaTheme="minorEastAsia" w:hAnsi="Times New Roman" w:cs="Times New Roman"/>
          <w:sz w:val="24"/>
          <w:szCs w:val="20"/>
        </w:rPr>
        <w:t>&lt;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-t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 maka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o</m:t>
            </m:r>
          </m:sub>
        </m:sSub>
      </m:oMath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 ditolak (signifikan)</w:t>
      </w:r>
    </w:p>
    <w:p w:rsidR="00421985" w:rsidRDefault="008E38C6" w:rsidP="003E7458">
      <w:pPr>
        <w:pStyle w:val="ListParagraph"/>
        <w:tabs>
          <w:tab w:val="left" w:pos="360"/>
        </w:tabs>
        <w:spacing w:after="0" w:line="48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0"/>
        </w:rPr>
      </w:pPr>
      <w:r>
        <w:rPr>
          <w:rFonts w:ascii="Times New Roman" w:eastAsiaTheme="minorEastAsia" w:hAnsi="Times New Roman" w:cs="Times New Roman"/>
          <w:sz w:val="24"/>
          <w:szCs w:val="20"/>
        </w:rPr>
        <w:tab/>
      </w:r>
      <w:r>
        <w:rPr>
          <w:rFonts w:ascii="Times New Roman" w:eastAsiaTheme="minorEastAsia" w:hAnsi="Times New Roman" w:cs="Times New Roman"/>
          <w:sz w:val="24"/>
          <w:szCs w:val="20"/>
        </w:rPr>
        <w:tab/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Jika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–t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 w:rsidR="00333C91">
        <w:rPr>
          <w:rFonts w:ascii="Times New Roman" w:eastAsiaTheme="minorEastAsia" w:hAnsi="Times New Roman" w:cs="Times New Roman"/>
          <w:sz w:val="24"/>
          <w:szCs w:val="20"/>
        </w:rPr>
        <w:t>&lt;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hitung</m:t>
            </m:r>
          </m:sub>
        </m:sSub>
      </m:oMath>
      <w:r w:rsidR="00333C91">
        <w:rPr>
          <w:rFonts w:ascii="Times New Roman" w:eastAsiaTheme="minorEastAsia" w:hAnsi="Times New Roman" w:cs="Times New Roman"/>
          <w:sz w:val="24"/>
          <w:szCs w:val="20"/>
        </w:rPr>
        <w:t>&lt;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 maka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o</m:t>
            </m:r>
          </m:sub>
        </m:sSub>
      </m:oMath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 d</w:t>
      </w:r>
      <w:r w:rsidR="003E7458">
        <w:rPr>
          <w:rFonts w:ascii="Times New Roman" w:eastAsiaTheme="minorEastAsia" w:hAnsi="Times New Roman" w:cs="Times New Roman"/>
          <w:sz w:val="24"/>
          <w:szCs w:val="20"/>
        </w:rPr>
        <w:t>iterima (tidak signifikan)</w:t>
      </w:r>
    </w:p>
    <w:p w:rsidR="003E7458" w:rsidRPr="003F6EA6" w:rsidRDefault="003E7458" w:rsidP="003F6EA6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53E1">
        <w:rPr>
          <w:rFonts w:ascii="Times New Roman" w:hAnsi="Times New Roman" w:cs="Times New Roman"/>
          <w:sz w:val="24"/>
          <w:szCs w:val="24"/>
        </w:rPr>
        <w:t xml:space="preserve">Hasil analisis </w:t>
      </w:r>
      <w:r w:rsidR="003F6EA6">
        <w:rPr>
          <w:rFonts w:ascii="Times New Roman" w:hAnsi="Times New Roman" w:cs="Times New Roman"/>
          <w:sz w:val="24"/>
          <w:szCs w:val="24"/>
        </w:rPr>
        <w:t xml:space="preserve">Uji Parsial/ Uji t </w:t>
      </w:r>
      <w:r w:rsidRPr="00B653E1">
        <w:rPr>
          <w:rFonts w:ascii="Times New Roman" w:hAnsi="Times New Roman" w:cs="Times New Roman"/>
          <w:sz w:val="24"/>
          <w:szCs w:val="24"/>
        </w:rPr>
        <w:t>s</w:t>
      </w:r>
      <w:r w:rsidR="003F6EA6">
        <w:rPr>
          <w:rFonts w:ascii="Times New Roman" w:hAnsi="Times New Roman" w:cs="Times New Roman"/>
          <w:sz w:val="24"/>
          <w:szCs w:val="24"/>
        </w:rPr>
        <w:t>eperti terlihat pada tabel 4.8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E38C6" w:rsidRDefault="00421985" w:rsidP="0042198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Tabel 4.8 Hasil </w:t>
      </w:r>
      <w:r w:rsidR="000F31FF">
        <w:rPr>
          <w:rFonts w:ascii="Times New Roman" w:hAnsi="Times New Roman" w:cs="Times New Roman"/>
          <w:b/>
          <w:sz w:val="24"/>
          <w:szCs w:val="24"/>
        </w:rPr>
        <w:t>Analisis Uji Parsial / Uji t</w:t>
      </w:r>
    </w:p>
    <w:tbl>
      <w:tblPr>
        <w:tblW w:w="813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84"/>
        <w:gridCol w:w="1338"/>
        <w:gridCol w:w="1338"/>
        <w:gridCol w:w="1476"/>
        <w:gridCol w:w="1030"/>
        <w:gridCol w:w="1030"/>
      </w:tblGrid>
      <w:tr w:rsidR="008E38C6" w:rsidRPr="00A57619" w:rsidTr="008E38C6">
        <w:trPr>
          <w:cantSplit/>
          <w:jc w:val="center"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A576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</w:p>
        </w:tc>
      </w:tr>
      <w:tr w:rsidR="008E38C6" w:rsidRPr="00A57619" w:rsidTr="008E38C6">
        <w:trPr>
          <w:cantSplit/>
          <w:jc w:val="center"/>
        </w:trPr>
        <w:tc>
          <w:tcPr>
            <w:tcW w:w="192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67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75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29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E38C6" w:rsidRPr="00A57619" w:rsidRDefault="003E7458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29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8E38C6" w:rsidRPr="00A57619" w:rsidTr="008E38C6">
        <w:trPr>
          <w:cantSplit/>
          <w:jc w:val="center"/>
        </w:trPr>
        <w:tc>
          <w:tcPr>
            <w:tcW w:w="192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37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75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29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E38C6" w:rsidRPr="00A57619" w:rsidTr="008E38C6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33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6.351</w:t>
            </w:r>
          </w:p>
        </w:tc>
        <w:tc>
          <w:tcPr>
            <w:tcW w:w="13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1.557</w:t>
            </w:r>
          </w:p>
        </w:tc>
        <w:tc>
          <w:tcPr>
            <w:tcW w:w="147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4.080</w:t>
            </w:r>
          </w:p>
        </w:tc>
        <w:tc>
          <w:tcPr>
            <w:tcW w:w="102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</w:tr>
      <w:tr w:rsidR="008E38C6" w:rsidRPr="00A57619" w:rsidTr="008E38C6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 Rate</w:t>
            </w:r>
          </w:p>
        </w:tc>
        <w:tc>
          <w:tcPr>
            <w:tcW w:w="133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.630</w:t>
            </w:r>
          </w:p>
        </w:tc>
        <w:tc>
          <w:tcPr>
            <w:tcW w:w="13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.240</w:t>
            </w:r>
          </w:p>
        </w:tc>
        <w:tc>
          <w:tcPr>
            <w:tcW w:w="147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.489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2.630</w:t>
            </w:r>
          </w:p>
        </w:tc>
        <w:tc>
          <w:tcPr>
            <w:tcW w:w="102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76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.015</w:t>
            </w:r>
          </w:p>
        </w:tc>
      </w:tr>
      <w:tr w:rsidR="008E38C6" w:rsidRPr="00A57619" w:rsidTr="008E38C6">
        <w:trPr>
          <w:cantSplit/>
          <w:jc w:val="center"/>
        </w:trPr>
        <w:tc>
          <w:tcPr>
            <w:tcW w:w="81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E38C6" w:rsidRPr="00A57619" w:rsidRDefault="008E38C6" w:rsidP="008E38C6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3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Suku Bunga KPR</w:t>
            </w:r>
          </w:p>
        </w:tc>
      </w:tr>
    </w:tbl>
    <w:p w:rsidR="008E38C6" w:rsidRDefault="008E38C6" w:rsidP="00333C91">
      <w:pPr>
        <w:pStyle w:val="ListParagraph"/>
        <w:tabs>
          <w:tab w:val="left" w:pos="360"/>
        </w:tabs>
        <w:spacing w:after="0" w:line="48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0"/>
        </w:rPr>
      </w:pPr>
    </w:p>
    <w:p w:rsidR="00340C4C" w:rsidRDefault="00340C4C" w:rsidP="00340C4C">
      <w:pPr>
        <w:pStyle w:val="ListParagraph"/>
        <w:tabs>
          <w:tab w:val="left" w:pos="360"/>
        </w:tabs>
        <w:spacing w:line="480" w:lineRule="auto"/>
        <w:ind w:left="0"/>
        <w:jc w:val="center"/>
        <w:rPr>
          <w:rFonts w:ascii="Times New Roman" w:eastAsiaTheme="minorEastAsia" w:hAnsi="Times New Roman" w:cs="Times New Roman"/>
          <w:sz w:val="24"/>
          <w:szCs w:val="20"/>
        </w:rPr>
      </w:pPr>
      <w:r w:rsidRPr="00340C4C">
        <w:rPr>
          <w:rFonts w:ascii="Times New Roman" w:eastAsiaTheme="minorEastAsia" w:hAnsi="Times New Roman" w:cs="Times New Roman"/>
          <w:sz w:val="24"/>
          <w:szCs w:val="20"/>
        </w:rPr>
        <w:t>Sumber: SPSS 22</w:t>
      </w:r>
      <w:r>
        <w:rPr>
          <w:rFonts w:ascii="Times New Roman" w:eastAsiaTheme="minorEastAsia" w:hAnsi="Times New Roman" w:cs="Times New Roman"/>
          <w:sz w:val="24"/>
          <w:szCs w:val="20"/>
        </w:rPr>
        <w:t>,</w:t>
      </w:r>
      <w:r w:rsidRPr="00340C4C">
        <w:rPr>
          <w:rFonts w:ascii="Times New Roman" w:eastAsiaTheme="minorEastAsia" w:hAnsi="Times New Roman" w:cs="Times New Roman"/>
          <w:sz w:val="24"/>
          <w:szCs w:val="20"/>
        </w:rPr>
        <w:t xml:space="preserve"> diolah 2015</w:t>
      </w:r>
    </w:p>
    <w:p w:rsidR="00333C91" w:rsidRDefault="008E38C6" w:rsidP="008E38C6">
      <w:pPr>
        <w:tabs>
          <w:tab w:val="left" w:pos="-567"/>
        </w:tabs>
        <w:spacing w:after="0" w:line="480" w:lineRule="auto"/>
        <w:jc w:val="both"/>
        <w:rPr>
          <w:rFonts w:ascii="Times New Roman" w:eastAsiaTheme="minorEastAsia" w:hAnsi="Times New Roman" w:cs="Times New Roman"/>
          <w:sz w:val="24"/>
          <w:szCs w:val="20"/>
        </w:rPr>
      </w:pPr>
      <w:r>
        <w:rPr>
          <w:rFonts w:ascii="Times New Roman" w:eastAsiaTheme="minorEastAsia" w:hAnsi="Times New Roman" w:cs="Times New Roman"/>
          <w:sz w:val="24"/>
          <w:szCs w:val="20"/>
        </w:rPr>
        <w:tab/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Maka kesimpulannya adalah diperoleh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0"/>
              </w:rPr>
              <m:t>hitung</m:t>
            </m:r>
          </m:sub>
        </m:sSub>
      </m:oMath>
      <w:r w:rsidR="009B1876">
        <w:rPr>
          <w:rFonts w:ascii="Times New Roman" w:eastAsiaTheme="minorEastAsia" w:hAnsi="Times New Roman" w:cs="Times New Roman"/>
          <w:sz w:val="24"/>
          <w:szCs w:val="20"/>
        </w:rPr>
        <w:t xml:space="preserve"> 2,630 &gt; 1,72</w:t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0"/>
              </w:rPr>
              <m:t>tabel</m:t>
            </m:r>
          </m:sub>
        </m:sSub>
      </m:oMath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 maka Ho ditolak dengan demikian </w:t>
      </w:r>
      <w:r w:rsidR="009B1876" w:rsidRPr="009B1876">
        <w:rPr>
          <w:rFonts w:ascii="Times New Roman" w:eastAsiaTheme="minorEastAsia" w:hAnsi="Times New Roman" w:cs="Times New Roman"/>
          <w:sz w:val="24"/>
          <w:szCs w:val="20"/>
        </w:rPr>
        <w:t>BI</w:t>
      </w:r>
      <w:r w:rsidR="009B1876">
        <w:rPr>
          <w:rFonts w:ascii="Times New Roman" w:eastAsiaTheme="minorEastAsia" w:hAnsi="Times New Roman" w:cs="Times New Roman"/>
          <w:i/>
          <w:sz w:val="24"/>
          <w:szCs w:val="20"/>
        </w:rPr>
        <w:t xml:space="preserve"> Rate</w:t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 berpengaruh terhadap </w:t>
      </w:r>
      <w:r w:rsidR="009B1876" w:rsidRPr="009B1876">
        <w:rPr>
          <w:rFonts w:ascii="Times New Roman" w:eastAsiaTheme="minorEastAsia" w:hAnsi="Times New Roman" w:cs="Times New Roman"/>
          <w:sz w:val="24"/>
          <w:szCs w:val="20"/>
        </w:rPr>
        <w:t>Suku Bunga KPR</w:t>
      </w:r>
      <w:r w:rsidR="00333C91">
        <w:rPr>
          <w:rFonts w:ascii="Times New Roman" w:eastAsiaTheme="minorEastAsia" w:hAnsi="Times New Roman" w:cs="Times New Roman"/>
          <w:i/>
          <w:sz w:val="24"/>
          <w:szCs w:val="20"/>
        </w:rPr>
        <w:t xml:space="preserve">. </w:t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Tingkat signifikansi adalah 0,05 jadi dapat dilihat dari tabel 4.8 diperoleh </w:t>
      </w:r>
      <w:r w:rsidR="009B1876">
        <w:rPr>
          <w:rFonts w:ascii="Times New Roman" w:eastAsiaTheme="minorEastAsia" w:hAnsi="Times New Roman" w:cs="Times New Roman"/>
          <w:sz w:val="24"/>
          <w:szCs w:val="20"/>
        </w:rPr>
        <w:t xml:space="preserve">BI </w:t>
      </w:r>
      <w:r w:rsidR="009B1876" w:rsidRPr="009B1876">
        <w:rPr>
          <w:rFonts w:ascii="Times New Roman" w:eastAsiaTheme="minorEastAsia" w:hAnsi="Times New Roman" w:cs="Times New Roman"/>
          <w:i/>
          <w:sz w:val="24"/>
          <w:szCs w:val="20"/>
        </w:rPr>
        <w:t>Rate</w:t>
      </w:r>
      <w:r w:rsidR="009B1876">
        <w:rPr>
          <w:rFonts w:ascii="Times New Roman" w:eastAsiaTheme="minorEastAsia" w:hAnsi="Times New Roman" w:cs="Times New Roman"/>
          <w:sz w:val="24"/>
          <w:szCs w:val="20"/>
        </w:rPr>
        <w:t xml:space="preserve"> dengan tingkat signifikan 0,015 &lt;</w:t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 0,05 maka </w:t>
      </w:r>
      <w:r w:rsidR="009B1876">
        <w:rPr>
          <w:rFonts w:ascii="Times New Roman" w:eastAsiaTheme="minorEastAsia" w:hAnsi="Times New Roman" w:cs="Times New Roman"/>
          <w:sz w:val="24"/>
          <w:szCs w:val="20"/>
        </w:rPr>
        <w:t xml:space="preserve">BI </w:t>
      </w:r>
      <w:r w:rsidR="009B1876">
        <w:rPr>
          <w:rFonts w:ascii="Times New Roman" w:eastAsiaTheme="minorEastAsia" w:hAnsi="Times New Roman" w:cs="Times New Roman"/>
          <w:i/>
          <w:sz w:val="24"/>
          <w:szCs w:val="20"/>
        </w:rPr>
        <w:t>Rate</w:t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 signifikan terhadap</w:t>
      </w:r>
      <w:r w:rsidR="009B1876">
        <w:rPr>
          <w:rFonts w:ascii="Times New Roman" w:eastAsiaTheme="minorEastAsia" w:hAnsi="Times New Roman" w:cs="Times New Roman"/>
          <w:i/>
          <w:sz w:val="24"/>
          <w:szCs w:val="20"/>
        </w:rPr>
        <w:t xml:space="preserve"> </w:t>
      </w:r>
      <w:r w:rsidR="009B1876" w:rsidRPr="009B1876">
        <w:rPr>
          <w:rFonts w:ascii="Times New Roman" w:eastAsiaTheme="minorEastAsia" w:hAnsi="Times New Roman" w:cs="Times New Roman"/>
          <w:sz w:val="24"/>
          <w:szCs w:val="20"/>
        </w:rPr>
        <w:t>Suku Bunga KPR</w:t>
      </w:r>
      <w:r w:rsidR="00333C91">
        <w:rPr>
          <w:rFonts w:ascii="Times New Roman" w:eastAsiaTheme="minorEastAsia" w:hAnsi="Times New Roman" w:cs="Times New Roman"/>
          <w:i/>
          <w:sz w:val="24"/>
          <w:szCs w:val="20"/>
        </w:rPr>
        <w:t xml:space="preserve">. </w:t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>Jadi kesimpula</w:t>
      </w:r>
      <w:r w:rsidR="009B1876">
        <w:rPr>
          <w:rFonts w:ascii="Times New Roman" w:eastAsiaTheme="minorEastAsia" w:hAnsi="Times New Roman" w:cs="Times New Roman"/>
          <w:sz w:val="24"/>
          <w:szCs w:val="20"/>
        </w:rPr>
        <w:t>n dari hasil perhitungan SPSS 22</w:t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 diperoleh bahwa </w:t>
      </w:r>
      <w:r w:rsidR="009B1876">
        <w:rPr>
          <w:rFonts w:ascii="Times New Roman" w:eastAsiaTheme="minorEastAsia" w:hAnsi="Times New Roman" w:cs="Times New Roman"/>
          <w:sz w:val="24"/>
          <w:szCs w:val="20"/>
        </w:rPr>
        <w:t xml:space="preserve">BI </w:t>
      </w:r>
      <w:r w:rsidR="009B1876">
        <w:rPr>
          <w:rFonts w:ascii="Times New Roman" w:eastAsiaTheme="minorEastAsia" w:hAnsi="Times New Roman" w:cs="Times New Roman"/>
          <w:i/>
          <w:sz w:val="24"/>
          <w:szCs w:val="20"/>
        </w:rPr>
        <w:t>Rate</w:t>
      </w:r>
      <w:r w:rsidR="009B1876">
        <w:rPr>
          <w:rFonts w:ascii="Times New Roman" w:eastAsiaTheme="minorEastAsia" w:hAnsi="Times New Roman" w:cs="Times New Roman"/>
          <w:sz w:val="24"/>
          <w:szCs w:val="20"/>
        </w:rPr>
        <w:t xml:space="preserve"> berpengaruh </w:t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signifikan terhadap </w:t>
      </w:r>
      <w:r w:rsidR="009B1876" w:rsidRPr="009B1876">
        <w:rPr>
          <w:rFonts w:ascii="Times New Roman" w:eastAsiaTheme="minorEastAsia" w:hAnsi="Times New Roman" w:cs="Times New Roman"/>
          <w:sz w:val="24"/>
          <w:szCs w:val="20"/>
        </w:rPr>
        <w:t>Suku Bunga KPR</w:t>
      </w:r>
      <w:r w:rsidR="00333C91">
        <w:rPr>
          <w:rFonts w:ascii="Times New Roman" w:eastAsiaTheme="minorEastAsia" w:hAnsi="Times New Roman" w:cs="Times New Roman"/>
          <w:sz w:val="24"/>
          <w:szCs w:val="20"/>
        </w:rPr>
        <w:t xml:space="preserve">. </w:t>
      </w:r>
    </w:p>
    <w:p w:rsidR="00240AB0" w:rsidRDefault="00333C91" w:rsidP="00CE2FB6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>Hasil penelitian ini sama dengan hasil</w:t>
      </w:r>
      <w:r w:rsidR="00240AB0">
        <w:rPr>
          <w:rFonts w:ascii="Times New Roman" w:hAnsi="Times New Roman" w:cs="Times New Roman"/>
          <w:sz w:val="24"/>
          <w:szCs w:val="24"/>
          <w:lang w:val="id-ID"/>
        </w:rPr>
        <w:t xml:space="preserve"> penelitian yang dilakukan oleh</w:t>
      </w:r>
      <w:r w:rsidR="00240AB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5D93">
        <w:rPr>
          <w:rFonts w:ascii="Times New Roman" w:hAnsi="Times New Roman" w:cs="Times New Roman"/>
          <w:sz w:val="24"/>
          <w:szCs w:val="24"/>
          <w:lang w:val="en-US"/>
        </w:rPr>
        <w:t>Prasetya</w:t>
      </w:r>
      <w:r w:rsidR="00240AB0">
        <w:rPr>
          <w:rFonts w:ascii="Times New Roman" w:hAnsi="Times New Roman" w:cs="Times New Roman"/>
          <w:sz w:val="24"/>
          <w:szCs w:val="24"/>
          <w:lang w:val="en-US"/>
        </w:rPr>
        <w:t xml:space="preserve"> (2014:4-5) dalam jurnal nasional </w:t>
      </w:r>
      <w:r>
        <w:rPr>
          <w:rFonts w:ascii="Times New Roman" w:hAnsi="Times New Roman" w:cs="Times New Roman"/>
          <w:sz w:val="24"/>
          <w:szCs w:val="24"/>
          <w:lang w:val="id-ID"/>
        </w:rPr>
        <w:t>yang berjudul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”</w:t>
      </w:r>
      <w:r w:rsidR="00ED5D93">
        <w:rPr>
          <w:rFonts w:ascii="Times New Roman" w:hAnsi="Times New Roman" w:cs="Times New Roman"/>
          <w:sz w:val="24"/>
          <w:szCs w:val="24"/>
          <w:lang w:val="id-ID"/>
        </w:rPr>
        <w:t>A</w:t>
      </w:r>
      <w:r w:rsidR="00ED5D93">
        <w:rPr>
          <w:rFonts w:ascii="Times New Roman" w:hAnsi="Times New Roman" w:cs="Times New Roman"/>
          <w:sz w:val="24"/>
          <w:szCs w:val="24"/>
          <w:lang w:val="en-US"/>
        </w:rPr>
        <w:t>nalisis</w:t>
      </w:r>
      <w:r w:rsidR="00ED5D93">
        <w:rPr>
          <w:rFonts w:ascii="Times New Roman" w:hAnsi="Times New Roman" w:cs="Times New Roman"/>
          <w:sz w:val="24"/>
          <w:szCs w:val="24"/>
          <w:lang w:val="id-ID"/>
        </w:rPr>
        <w:t xml:space="preserve"> S</w:t>
      </w:r>
      <w:r w:rsidR="00ED5D93">
        <w:rPr>
          <w:rFonts w:ascii="Times New Roman" w:hAnsi="Times New Roman" w:cs="Times New Roman"/>
          <w:sz w:val="24"/>
          <w:szCs w:val="24"/>
          <w:lang w:val="en-US"/>
        </w:rPr>
        <w:t>uku</w:t>
      </w:r>
      <w:r w:rsidR="00ED5D93">
        <w:rPr>
          <w:rFonts w:ascii="Times New Roman" w:hAnsi="Times New Roman" w:cs="Times New Roman"/>
          <w:sz w:val="24"/>
          <w:szCs w:val="24"/>
          <w:lang w:val="id-ID"/>
        </w:rPr>
        <w:t xml:space="preserve"> B</w:t>
      </w:r>
      <w:r w:rsidR="00ED5D93">
        <w:rPr>
          <w:rFonts w:ascii="Times New Roman" w:hAnsi="Times New Roman" w:cs="Times New Roman"/>
          <w:sz w:val="24"/>
          <w:szCs w:val="24"/>
          <w:lang w:val="en-US"/>
        </w:rPr>
        <w:t>unga</w:t>
      </w:r>
      <w:r w:rsidR="00ED5D93">
        <w:rPr>
          <w:rFonts w:ascii="Times New Roman" w:hAnsi="Times New Roman" w:cs="Times New Roman"/>
          <w:sz w:val="24"/>
          <w:szCs w:val="24"/>
          <w:lang w:val="id-ID"/>
        </w:rPr>
        <w:t xml:space="preserve"> KPR: A</w:t>
      </w:r>
      <w:r w:rsidR="00ED5D93">
        <w:rPr>
          <w:rFonts w:ascii="Times New Roman" w:hAnsi="Times New Roman" w:cs="Times New Roman"/>
          <w:sz w:val="24"/>
          <w:szCs w:val="24"/>
          <w:lang w:val="en-US"/>
        </w:rPr>
        <w:t>cuan</w:t>
      </w:r>
      <w:r w:rsidR="00ED5D9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D5D93">
        <w:rPr>
          <w:rFonts w:ascii="Times New Roman" w:hAnsi="Times New Roman" w:cs="Times New Roman"/>
          <w:sz w:val="24"/>
          <w:szCs w:val="24"/>
          <w:lang w:val="en-US"/>
        </w:rPr>
        <w:t xml:space="preserve">dan </w:t>
      </w:r>
      <w:r w:rsidR="00ED5D93">
        <w:rPr>
          <w:rFonts w:ascii="Times New Roman" w:hAnsi="Times New Roman" w:cs="Times New Roman"/>
          <w:sz w:val="24"/>
          <w:szCs w:val="24"/>
          <w:lang w:val="id-ID"/>
        </w:rPr>
        <w:t>F</w:t>
      </w:r>
      <w:r w:rsidR="00ED5D93">
        <w:rPr>
          <w:rFonts w:ascii="Times New Roman" w:hAnsi="Times New Roman" w:cs="Times New Roman"/>
          <w:sz w:val="24"/>
          <w:szCs w:val="24"/>
          <w:lang w:val="en-US"/>
        </w:rPr>
        <w:t>aktor</w:t>
      </w:r>
      <w:r w:rsidR="00ED5D93">
        <w:rPr>
          <w:rFonts w:ascii="Times New Roman" w:hAnsi="Times New Roman" w:cs="Times New Roman"/>
          <w:sz w:val="24"/>
          <w:szCs w:val="24"/>
          <w:lang w:val="id-ID"/>
        </w:rPr>
        <w:t xml:space="preserve"> P</w:t>
      </w:r>
      <w:r w:rsidR="00ED5D93">
        <w:rPr>
          <w:rFonts w:ascii="Times New Roman" w:hAnsi="Times New Roman" w:cs="Times New Roman"/>
          <w:sz w:val="24"/>
          <w:szCs w:val="24"/>
          <w:lang w:val="en-US"/>
        </w:rPr>
        <w:t>enentunya</w:t>
      </w:r>
      <w:r w:rsidR="00ED5D93">
        <w:rPr>
          <w:rFonts w:ascii="Times New Roman" w:hAnsi="Times New Roman" w:cs="Times New Roman"/>
          <w:sz w:val="24"/>
          <w:szCs w:val="24"/>
          <w:lang w:val="id-ID"/>
        </w:rPr>
        <w:t xml:space="preserve"> B</w:t>
      </w:r>
      <w:r w:rsidR="00ED5D93">
        <w:rPr>
          <w:rFonts w:ascii="Times New Roman" w:hAnsi="Times New Roman" w:cs="Times New Roman"/>
          <w:sz w:val="24"/>
          <w:szCs w:val="24"/>
          <w:lang w:val="en-US"/>
        </w:rPr>
        <w:t>erdasarkan</w:t>
      </w:r>
      <w:r w:rsidR="00ED5D93">
        <w:rPr>
          <w:rFonts w:ascii="Times New Roman" w:hAnsi="Times New Roman" w:cs="Times New Roman"/>
          <w:sz w:val="24"/>
          <w:szCs w:val="24"/>
          <w:lang w:val="id-ID"/>
        </w:rPr>
        <w:t xml:space="preserve"> J</w:t>
      </w:r>
      <w:r w:rsidR="00ED5D93">
        <w:rPr>
          <w:rFonts w:ascii="Times New Roman" w:hAnsi="Times New Roman" w:cs="Times New Roman"/>
          <w:sz w:val="24"/>
          <w:szCs w:val="24"/>
          <w:lang w:val="en-US"/>
        </w:rPr>
        <w:t xml:space="preserve">enis </w:t>
      </w:r>
      <w:r w:rsidR="00ED5D93">
        <w:rPr>
          <w:rFonts w:ascii="Times New Roman" w:hAnsi="Times New Roman" w:cs="Times New Roman"/>
          <w:sz w:val="24"/>
          <w:szCs w:val="24"/>
          <w:lang w:val="id-ID"/>
        </w:rPr>
        <w:t>B</w:t>
      </w:r>
      <w:r w:rsidR="00ED5D93">
        <w:rPr>
          <w:rFonts w:ascii="Times New Roman" w:hAnsi="Times New Roman" w:cs="Times New Roman"/>
          <w:sz w:val="24"/>
          <w:szCs w:val="24"/>
          <w:lang w:val="en-US"/>
        </w:rPr>
        <w:t>ank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”. Menyimpulkan bahwa </w:t>
      </w:r>
      <w:r w:rsidR="00240AB0" w:rsidRPr="00240AB0">
        <w:rPr>
          <w:rFonts w:ascii="Times New Roman" w:hAnsi="Times New Roman" w:cs="Times New Roman"/>
          <w:sz w:val="24"/>
          <w:szCs w:val="24"/>
          <w:lang w:val="id-ID"/>
        </w:rPr>
        <w:t xml:space="preserve">ada hubungan antara BI </w:t>
      </w:r>
      <w:r w:rsidR="00240AB0" w:rsidRPr="00240AB0">
        <w:rPr>
          <w:rFonts w:ascii="Times New Roman" w:hAnsi="Times New Roman" w:cs="Times New Roman"/>
          <w:i/>
          <w:sz w:val="24"/>
          <w:szCs w:val="24"/>
          <w:lang w:val="id-ID"/>
        </w:rPr>
        <w:t>Rate</w:t>
      </w:r>
      <w:r w:rsidR="00240AB0" w:rsidRPr="00240AB0">
        <w:rPr>
          <w:rFonts w:ascii="Times New Roman" w:hAnsi="Times New Roman" w:cs="Times New Roman"/>
          <w:sz w:val="24"/>
          <w:szCs w:val="24"/>
          <w:lang w:val="id-ID"/>
        </w:rPr>
        <w:t xml:space="preserve"> terhadap Suku Bunga KPR. Variabel BI </w:t>
      </w:r>
      <w:r w:rsidR="00240AB0" w:rsidRPr="00240AB0">
        <w:rPr>
          <w:rFonts w:ascii="Times New Roman" w:hAnsi="Times New Roman" w:cs="Times New Roman"/>
          <w:i/>
          <w:sz w:val="24"/>
          <w:szCs w:val="24"/>
          <w:lang w:val="id-ID"/>
        </w:rPr>
        <w:t>Rate</w:t>
      </w:r>
      <w:r w:rsidR="00240AB0" w:rsidRPr="00240AB0">
        <w:rPr>
          <w:rFonts w:ascii="Times New Roman" w:hAnsi="Times New Roman" w:cs="Times New Roman"/>
          <w:sz w:val="24"/>
          <w:szCs w:val="24"/>
          <w:lang w:val="id-ID"/>
        </w:rPr>
        <w:t xml:space="preserve"> berpengaruh positif dan signifikan terhadap Suku Bunga KPR bank Umum di Indonesia.</w:t>
      </w:r>
    </w:p>
    <w:p w:rsidR="00333C91" w:rsidRPr="00240AB0" w:rsidRDefault="00240AB0" w:rsidP="00CE2FB6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Hasil penelitian ini juga sesuai dengan penelitian sebelumnya yang dilakukan oleh</w:t>
      </w:r>
      <w:r w:rsidRPr="00240AB0">
        <w:rPr>
          <w:rFonts w:ascii="Times New Roman" w:hAnsi="Times New Roman" w:cs="Times New Roman"/>
          <w:sz w:val="24"/>
          <w:szCs w:val="24"/>
          <w:lang w:val="id-ID"/>
        </w:rPr>
        <w:t xml:space="preserve"> Riyadi </w:t>
      </w:r>
      <w:r>
        <w:rPr>
          <w:rFonts w:ascii="Times New Roman" w:hAnsi="Times New Roman" w:cs="Times New Roman"/>
          <w:sz w:val="24"/>
          <w:szCs w:val="24"/>
          <w:lang w:val="en-US"/>
        </w:rPr>
        <w:t>dkk.</w:t>
      </w:r>
      <w:r w:rsidRPr="00240AB0">
        <w:rPr>
          <w:rFonts w:ascii="Times New Roman" w:hAnsi="Times New Roman" w:cs="Times New Roman"/>
          <w:sz w:val="24"/>
          <w:szCs w:val="24"/>
          <w:lang w:val="id-ID"/>
        </w:rPr>
        <w:t xml:space="preserve"> (2012 : 4-5) dalam jurnal nasional yang berjudul “Evaluasi Pengaruh BI </w:t>
      </w:r>
      <w:r w:rsidRPr="00240AB0">
        <w:rPr>
          <w:rFonts w:ascii="Times New Roman" w:hAnsi="Times New Roman" w:cs="Times New Roman"/>
          <w:i/>
          <w:sz w:val="24"/>
          <w:szCs w:val="24"/>
          <w:lang w:val="id-ID"/>
        </w:rPr>
        <w:t>Rate</w:t>
      </w:r>
      <w:r w:rsidRPr="00240AB0">
        <w:rPr>
          <w:rFonts w:ascii="Times New Roman" w:hAnsi="Times New Roman" w:cs="Times New Roman"/>
          <w:sz w:val="24"/>
          <w:szCs w:val="24"/>
          <w:lang w:val="id-ID"/>
        </w:rPr>
        <w:t xml:space="preserve"> (SBIR), </w:t>
      </w:r>
      <w:r w:rsidRPr="00240AB0">
        <w:rPr>
          <w:rFonts w:ascii="Times New Roman" w:hAnsi="Times New Roman" w:cs="Times New Roman"/>
          <w:i/>
          <w:sz w:val="24"/>
          <w:szCs w:val="24"/>
          <w:lang w:val="id-ID"/>
        </w:rPr>
        <w:t>Cost Of Loanable Fund</w:t>
      </w:r>
      <w:r w:rsidRPr="00240AB0">
        <w:rPr>
          <w:rFonts w:ascii="Times New Roman" w:hAnsi="Times New Roman" w:cs="Times New Roman"/>
          <w:sz w:val="24"/>
          <w:szCs w:val="24"/>
          <w:lang w:val="id-ID"/>
        </w:rPr>
        <w:t xml:space="preserve"> (COLF), </w:t>
      </w:r>
      <w:r w:rsidRPr="00240AB0">
        <w:rPr>
          <w:rFonts w:ascii="Times New Roman" w:hAnsi="Times New Roman" w:cs="Times New Roman"/>
          <w:i/>
          <w:sz w:val="24"/>
          <w:szCs w:val="24"/>
          <w:lang w:val="id-ID"/>
        </w:rPr>
        <w:t>Overhead Cost</w:t>
      </w:r>
      <w:r w:rsidRPr="00240AB0">
        <w:rPr>
          <w:rFonts w:ascii="Times New Roman" w:hAnsi="Times New Roman" w:cs="Times New Roman"/>
          <w:sz w:val="24"/>
          <w:szCs w:val="24"/>
          <w:lang w:val="id-ID"/>
        </w:rPr>
        <w:t xml:space="preserve"> (OHC) dan </w:t>
      </w:r>
      <w:r w:rsidRPr="00240AB0">
        <w:rPr>
          <w:rFonts w:ascii="Times New Roman" w:hAnsi="Times New Roman" w:cs="Times New Roman"/>
          <w:i/>
          <w:sz w:val="24"/>
          <w:szCs w:val="24"/>
          <w:lang w:val="id-ID"/>
        </w:rPr>
        <w:t>Spread</w:t>
      </w:r>
      <w:r w:rsidRPr="00240AB0">
        <w:rPr>
          <w:rFonts w:ascii="Times New Roman" w:hAnsi="Times New Roman" w:cs="Times New Roman"/>
          <w:sz w:val="24"/>
          <w:szCs w:val="24"/>
          <w:lang w:val="id-ID"/>
        </w:rPr>
        <w:t xml:space="preserve"> (SPR) Terhadap Tingkat Suku Bunga Kredit (SBK) Perbankan  Tahun 2012” menyatakan bahwa secara bersama-sama variabel SBIR, COLF, OHC dan SPR berpengaruh signifikan terhadap SBK. Semua koefisien regresi variabel bebas memiliki tanda positif yang berarti bahwa BI </w:t>
      </w:r>
      <w:r w:rsidRPr="00240AB0">
        <w:rPr>
          <w:rFonts w:ascii="Times New Roman" w:hAnsi="Times New Roman" w:cs="Times New Roman"/>
          <w:i/>
          <w:sz w:val="24"/>
          <w:szCs w:val="24"/>
          <w:lang w:val="id-ID"/>
        </w:rPr>
        <w:t>Rate, Cost of Loanable Fund, Overhead Cost</w:t>
      </w:r>
      <w:r w:rsidRPr="00240AB0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w:r w:rsidRPr="00240AB0">
        <w:rPr>
          <w:rFonts w:ascii="Times New Roman" w:hAnsi="Times New Roman" w:cs="Times New Roman"/>
          <w:i/>
          <w:sz w:val="24"/>
          <w:szCs w:val="24"/>
          <w:lang w:val="id-ID"/>
        </w:rPr>
        <w:t>Spread</w:t>
      </w:r>
      <w:r w:rsidRPr="00240AB0">
        <w:rPr>
          <w:rFonts w:ascii="Times New Roman" w:hAnsi="Times New Roman" w:cs="Times New Roman"/>
          <w:sz w:val="24"/>
          <w:szCs w:val="24"/>
          <w:lang w:val="id-ID"/>
        </w:rPr>
        <w:t xml:space="preserve"> memiliki pengaruh positif terhadap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Suku Bunga Kredit.</w:t>
      </w:r>
    </w:p>
    <w:p w:rsidR="00333C91" w:rsidRDefault="00333C91" w:rsidP="00333C9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C91" w:rsidRDefault="00333C91" w:rsidP="00333C9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3C91" w:rsidRPr="00333C91" w:rsidRDefault="00333C91" w:rsidP="00333C9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81F" w:rsidRPr="0030581F" w:rsidRDefault="0030581F" w:rsidP="0030581F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0581F" w:rsidRPr="0030581F" w:rsidSect="00BC77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701" w:bottom="1701" w:left="2268" w:header="708" w:footer="708" w:gutter="0"/>
      <w:pgNumType w:start="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621" w:rsidRDefault="00220621" w:rsidP="00344302">
      <w:pPr>
        <w:spacing w:after="0" w:line="240" w:lineRule="auto"/>
      </w:pPr>
      <w:r>
        <w:separator/>
      </w:r>
    </w:p>
  </w:endnote>
  <w:endnote w:type="continuationSeparator" w:id="0">
    <w:p w:rsidR="00220621" w:rsidRDefault="00220621" w:rsidP="00344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D5" w:rsidRDefault="008323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69523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40AB0" w:rsidRPr="00344302" w:rsidRDefault="00240A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4430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4430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4430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23D5">
          <w:rPr>
            <w:rFonts w:ascii="Times New Roman" w:hAnsi="Times New Roman" w:cs="Times New Roman"/>
            <w:noProof/>
            <w:sz w:val="24"/>
            <w:szCs w:val="24"/>
          </w:rPr>
          <w:t>85</w:t>
        </w:r>
        <w:r w:rsidRPr="0034430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40AB0" w:rsidRDefault="00240A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D5" w:rsidRDefault="008323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621" w:rsidRDefault="00220621" w:rsidP="00344302">
      <w:pPr>
        <w:spacing w:after="0" w:line="240" w:lineRule="auto"/>
      </w:pPr>
      <w:r>
        <w:separator/>
      </w:r>
    </w:p>
  </w:footnote>
  <w:footnote w:type="continuationSeparator" w:id="0">
    <w:p w:rsidR="00220621" w:rsidRDefault="00220621" w:rsidP="00344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D5" w:rsidRDefault="008323D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4001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D5" w:rsidRDefault="008323D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4001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3D5" w:rsidRDefault="008323D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4000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0765A"/>
    <w:multiLevelType w:val="hybridMultilevel"/>
    <w:tmpl w:val="1D0EEB1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D148F"/>
    <w:multiLevelType w:val="hybridMultilevel"/>
    <w:tmpl w:val="AEF44E40"/>
    <w:lvl w:ilvl="0" w:tplc="E8BC27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CC12DA"/>
    <w:multiLevelType w:val="hybridMultilevel"/>
    <w:tmpl w:val="D1E8370C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480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48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4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8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48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4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8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48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>
    <w:nsid w:val="49045F93"/>
    <w:multiLevelType w:val="multilevel"/>
    <w:tmpl w:val="DC6499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52635B08"/>
    <w:multiLevelType w:val="multilevel"/>
    <w:tmpl w:val="76F067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5CD1778D"/>
    <w:multiLevelType w:val="hybridMultilevel"/>
    <w:tmpl w:val="66E02D16"/>
    <w:lvl w:ilvl="0" w:tplc="0421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6D7E4DFD"/>
    <w:multiLevelType w:val="multilevel"/>
    <w:tmpl w:val="4C04B47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D7A"/>
    <w:rsid w:val="000728F2"/>
    <w:rsid w:val="000737C1"/>
    <w:rsid w:val="00081910"/>
    <w:rsid w:val="000A1C44"/>
    <w:rsid w:val="000A3DBE"/>
    <w:rsid w:val="000D2BB4"/>
    <w:rsid w:val="000F31FF"/>
    <w:rsid w:val="0011549E"/>
    <w:rsid w:val="00165860"/>
    <w:rsid w:val="00171C07"/>
    <w:rsid w:val="001E2B37"/>
    <w:rsid w:val="00220621"/>
    <w:rsid w:val="00240AB0"/>
    <w:rsid w:val="00294A53"/>
    <w:rsid w:val="002C4544"/>
    <w:rsid w:val="002D0981"/>
    <w:rsid w:val="002D4147"/>
    <w:rsid w:val="0030581F"/>
    <w:rsid w:val="00333C91"/>
    <w:rsid w:val="00340C4C"/>
    <w:rsid w:val="00344302"/>
    <w:rsid w:val="00357A01"/>
    <w:rsid w:val="003A2D7A"/>
    <w:rsid w:val="003E7458"/>
    <w:rsid w:val="003F6EA6"/>
    <w:rsid w:val="0040611B"/>
    <w:rsid w:val="00421985"/>
    <w:rsid w:val="00425A96"/>
    <w:rsid w:val="00437000"/>
    <w:rsid w:val="00446762"/>
    <w:rsid w:val="0047297F"/>
    <w:rsid w:val="004837B1"/>
    <w:rsid w:val="004A7F4C"/>
    <w:rsid w:val="004B7326"/>
    <w:rsid w:val="004D7D52"/>
    <w:rsid w:val="004E3CCA"/>
    <w:rsid w:val="00507D1B"/>
    <w:rsid w:val="005D41E1"/>
    <w:rsid w:val="005F3F45"/>
    <w:rsid w:val="005F6952"/>
    <w:rsid w:val="00680C02"/>
    <w:rsid w:val="006A229A"/>
    <w:rsid w:val="006C1D1D"/>
    <w:rsid w:val="0070151D"/>
    <w:rsid w:val="008323D5"/>
    <w:rsid w:val="008A4EF6"/>
    <w:rsid w:val="008E38C6"/>
    <w:rsid w:val="00972498"/>
    <w:rsid w:val="00975F2A"/>
    <w:rsid w:val="0099731A"/>
    <w:rsid w:val="009A26CC"/>
    <w:rsid w:val="009B1876"/>
    <w:rsid w:val="009C2496"/>
    <w:rsid w:val="009D1FD4"/>
    <w:rsid w:val="00A25D4E"/>
    <w:rsid w:val="00A57619"/>
    <w:rsid w:val="00A91F47"/>
    <w:rsid w:val="00AB7545"/>
    <w:rsid w:val="00AC455A"/>
    <w:rsid w:val="00B4016F"/>
    <w:rsid w:val="00B653E1"/>
    <w:rsid w:val="00B82D99"/>
    <w:rsid w:val="00BC77CC"/>
    <w:rsid w:val="00BF26EA"/>
    <w:rsid w:val="00C34C47"/>
    <w:rsid w:val="00C544BE"/>
    <w:rsid w:val="00CA0EF1"/>
    <w:rsid w:val="00CA2F78"/>
    <w:rsid w:val="00CE2FB6"/>
    <w:rsid w:val="00D45D0D"/>
    <w:rsid w:val="00D612FD"/>
    <w:rsid w:val="00D63523"/>
    <w:rsid w:val="00DE7FBB"/>
    <w:rsid w:val="00E1442A"/>
    <w:rsid w:val="00E42B2A"/>
    <w:rsid w:val="00E62AA4"/>
    <w:rsid w:val="00E97308"/>
    <w:rsid w:val="00ED5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4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2BB4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653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E1"/>
    <w:rPr>
      <w:rFonts w:ascii="Tahoma" w:hAnsi="Tahoma" w:cs="Tahoma"/>
      <w:sz w:val="16"/>
      <w:szCs w:val="16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30581F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skripsi Char"/>
    <w:link w:val="ListParagraph"/>
    <w:uiPriority w:val="34"/>
    <w:locked/>
    <w:rsid w:val="0030581F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344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302"/>
  </w:style>
  <w:style w:type="paragraph" w:styleId="Footer">
    <w:name w:val="footer"/>
    <w:basedOn w:val="Normal"/>
    <w:link w:val="FooterChar"/>
    <w:uiPriority w:val="99"/>
    <w:unhideWhenUsed/>
    <w:rsid w:val="00344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3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4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D2BB4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653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3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E1"/>
    <w:rPr>
      <w:rFonts w:ascii="Tahoma" w:hAnsi="Tahoma" w:cs="Tahoma"/>
      <w:sz w:val="16"/>
      <w:szCs w:val="16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30581F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skripsi Char"/>
    <w:link w:val="ListParagraph"/>
    <w:uiPriority w:val="34"/>
    <w:locked/>
    <w:rsid w:val="0030581F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344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302"/>
  </w:style>
  <w:style w:type="paragraph" w:styleId="Footer">
    <w:name w:val="footer"/>
    <w:basedOn w:val="Normal"/>
    <w:link w:val="FooterChar"/>
    <w:uiPriority w:val="99"/>
    <w:unhideWhenUsed/>
    <w:rsid w:val="003443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1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.go.id/id/moneter/bi-rate/penjelasan/Contents/Default.asp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Triwulan 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numCache>
            </c:numRef>
          </c:cat>
          <c:val>
            <c:numRef>
              <c:f>Sheet1!$B$2:$B$7</c:f>
              <c:numCache>
                <c:formatCode>0.00</c:formatCode>
                <c:ptCount val="6"/>
                <c:pt idx="0">
                  <c:v>6</c:v>
                </c:pt>
                <c:pt idx="1">
                  <c:v>6.5</c:v>
                </c:pt>
                <c:pt idx="2">
                  <c:v>6.67</c:v>
                </c:pt>
                <c:pt idx="3">
                  <c:v>5.83</c:v>
                </c:pt>
                <c:pt idx="4">
                  <c:v>5.75</c:v>
                </c:pt>
                <c:pt idx="5">
                  <c:v>7.5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Triwulan II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numCache>
            </c:numRef>
          </c:cat>
          <c:val>
            <c:numRef>
              <c:f>Sheet1!$C$2:$C$7</c:f>
              <c:numCache>
                <c:formatCode>0.00</c:formatCode>
                <c:ptCount val="6"/>
                <c:pt idx="0">
                  <c:v>6</c:v>
                </c:pt>
                <c:pt idx="1">
                  <c:v>6.5</c:v>
                </c:pt>
                <c:pt idx="2">
                  <c:v>6.75</c:v>
                </c:pt>
                <c:pt idx="3">
                  <c:v>5.75</c:v>
                </c:pt>
                <c:pt idx="4">
                  <c:v>5.83</c:v>
                </c:pt>
                <c:pt idx="5">
                  <c:v>7.5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Triwulan III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numCache>
            </c:numRef>
          </c:cat>
          <c:val>
            <c:numRef>
              <c:f>Sheet1!$D$2:$D$7</c:f>
              <c:numCache>
                <c:formatCode>0.00</c:formatCode>
                <c:ptCount val="6"/>
                <c:pt idx="0">
                  <c:v>6</c:v>
                </c:pt>
                <c:pt idx="1">
                  <c:v>6.5</c:v>
                </c:pt>
                <c:pt idx="2">
                  <c:v>6.75</c:v>
                </c:pt>
                <c:pt idx="3">
                  <c:v>5.75</c:v>
                </c:pt>
                <c:pt idx="4">
                  <c:v>6.83</c:v>
                </c:pt>
                <c:pt idx="5">
                  <c:v>7.5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Triwulan IV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numCache>
            </c:numRef>
          </c:cat>
          <c:val>
            <c:numRef>
              <c:f>Sheet1!$E$2:$E$7</c:f>
              <c:numCache>
                <c:formatCode>0.00</c:formatCode>
                <c:ptCount val="6"/>
                <c:pt idx="0">
                  <c:v>6</c:v>
                </c:pt>
                <c:pt idx="1">
                  <c:v>6.5</c:v>
                </c:pt>
                <c:pt idx="2">
                  <c:v>6.17</c:v>
                </c:pt>
                <c:pt idx="3">
                  <c:v>5.75</c:v>
                </c:pt>
                <c:pt idx="4">
                  <c:v>7.42</c:v>
                </c:pt>
                <c:pt idx="5">
                  <c:v>7.5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147649664"/>
        <c:axId val="147651200"/>
      </c:barChart>
      <c:catAx>
        <c:axId val="1476496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47651200"/>
        <c:crosses val="autoZero"/>
        <c:auto val="1"/>
        <c:lblAlgn val="ctr"/>
        <c:lblOffset val="100"/>
        <c:noMultiLvlLbl val="0"/>
      </c:catAx>
      <c:valAx>
        <c:axId val="147651200"/>
        <c:scaling>
          <c:orientation val="minMax"/>
        </c:scaling>
        <c:delete val="1"/>
        <c:axPos val="l"/>
        <c:numFmt formatCode="0.00" sourceLinked="1"/>
        <c:majorTickMark val="none"/>
        <c:minorTickMark val="none"/>
        <c:tickLblPos val="nextTo"/>
        <c:crossAx val="1476496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Triwulan I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numCache>
            </c:numRef>
          </c:cat>
          <c:val>
            <c:numRef>
              <c:f>Sheet1!$B$2:$B$7</c:f>
              <c:numCache>
                <c:formatCode>0.00</c:formatCode>
                <c:ptCount val="6"/>
                <c:pt idx="0">
                  <c:v>9</c:v>
                </c:pt>
                <c:pt idx="1">
                  <c:v>10.74</c:v>
                </c:pt>
                <c:pt idx="2">
                  <c:v>11.7</c:v>
                </c:pt>
                <c:pt idx="3">
                  <c:v>10.55</c:v>
                </c:pt>
                <c:pt idx="4">
                  <c:v>10.46</c:v>
                </c:pt>
                <c:pt idx="5">
                  <c:v>10.96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Triwulan II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numCache>
            </c:numRef>
          </c:cat>
          <c:val>
            <c:numRef>
              <c:f>Sheet1!$C$2:$C$7</c:f>
              <c:numCache>
                <c:formatCode>0.00</c:formatCode>
                <c:ptCount val="6"/>
                <c:pt idx="0">
                  <c:v>9</c:v>
                </c:pt>
                <c:pt idx="1">
                  <c:v>10.3</c:v>
                </c:pt>
                <c:pt idx="2">
                  <c:v>11.5</c:v>
                </c:pt>
                <c:pt idx="3">
                  <c:v>10.46</c:v>
                </c:pt>
                <c:pt idx="4">
                  <c:v>10.44</c:v>
                </c:pt>
                <c:pt idx="5">
                  <c:v>10.96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Triwulan III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numCache>
            </c:numRef>
          </c:cat>
          <c:val>
            <c:numRef>
              <c:f>Sheet1!$D$2:$D$7</c:f>
              <c:numCache>
                <c:formatCode>0.00</c:formatCode>
                <c:ptCount val="6"/>
                <c:pt idx="0">
                  <c:v>9</c:v>
                </c:pt>
                <c:pt idx="1">
                  <c:v>9.9</c:v>
                </c:pt>
                <c:pt idx="2">
                  <c:v>11.58</c:v>
                </c:pt>
                <c:pt idx="3">
                  <c:v>10.46</c:v>
                </c:pt>
                <c:pt idx="4">
                  <c:v>10.71</c:v>
                </c:pt>
                <c:pt idx="5">
                  <c:v>10.96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Triwulan IV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</c:numCache>
            </c:numRef>
          </c:cat>
          <c:val>
            <c:numRef>
              <c:f>Sheet1!$E$2:$E$7</c:f>
              <c:numCache>
                <c:formatCode>0.00</c:formatCode>
                <c:ptCount val="6"/>
                <c:pt idx="0">
                  <c:v>9</c:v>
                </c:pt>
                <c:pt idx="1">
                  <c:v>9.2799999999999994</c:v>
                </c:pt>
                <c:pt idx="2">
                  <c:v>10.9</c:v>
                </c:pt>
                <c:pt idx="3">
                  <c:v>10.46</c:v>
                </c:pt>
                <c:pt idx="4">
                  <c:v>10.84</c:v>
                </c:pt>
                <c:pt idx="5">
                  <c:v>7.33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142072064"/>
        <c:axId val="151027712"/>
      </c:barChart>
      <c:catAx>
        <c:axId val="1420720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51027712"/>
        <c:crosses val="autoZero"/>
        <c:auto val="1"/>
        <c:lblAlgn val="ctr"/>
        <c:lblOffset val="100"/>
        <c:noMultiLvlLbl val="0"/>
      </c:catAx>
      <c:valAx>
        <c:axId val="151027712"/>
        <c:scaling>
          <c:orientation val="minMax"/>
        </c:scaling>
        <c:delete val="1"/>
        <c:axPos val="l"/>
        <c:numFmt formatCode="0.00" sourceLinked="1"/>
        <c:majorTickMark val="none"/>
        <c:minorTickMark val="none"/>
        <c:tickLblPos val="nextTo"/>
        <c:crossAx val="142072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21</cp:revision>
  <cp:lastPrinted>2017-07-12T04:17:00Z</cp:lastPrinted>
  <dcterms:created xsi:type="dcterms:W3CDTF">2015-04-18T14:21:00Z</dcterms:created>
  <dcterms:modified xsi:type="dcterms:W3CDTF">2017-07-12T04:17:00Z</dcterms:modified>
</cp:coreProperties>
</file>